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B1" w:rsidRPr="00A6728C" w:rsidRDefault="008B59B1" w:rsidP="00233981">
      <w:pPr>
        <w:tabs>
          <w:tab w:val="left" w:pos="-426"/>
          <w:tab w:val="left" w:pos="810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28C" w:rsidRPr="00A6728C" w:rsidRDefault="00A6728C" w:rsidP="00A6728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728C">
        <w:rPr>
          <w:rFonts w:ascii="Times New Roman" w:hAnsi="Times New Roman" w:cs="Times New Roman"/>
          <w:b/>
          <w:color w:val="000000"/>
          <w:sz w:val="28"/>
          <w:szCs w:val="28"/>
        </w:rPr>
        <w:t>Итоги состоявшихся торгов.</w:t>
      </w:r>
    </w:p>
    <w:p w:rsidR="00A6728C" w:rsidRPr="00A6728C" w:rsidRDefault="00A6728C" w:rsidP="00A6728C">
      <w:pPr>
        <w:tabs>
          <w:tab w:val="left" w:pos="-426"/>
          <w:tab w:val="left" w:pos="810"/>
        </w:tabs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7A6B" w:rsidRPr="00A6728C" w:rsidRDefault="008B59B1" w:rsidP="00E47A6B">
      <w:pPr>
        <w:tabs>
          <w:tab w:val="left" w:pos="-426"/>
        </w:tabs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728C">
        <w:rPr>
          <w:rFonts w:ascii="Times New Roman" w:hAnsi="Times New Roman" w:cs="Times New Roman"/>
          <w:sz w:val="28"/>
          <w:szCs w:val="28"/>
        </w:rPr>
        <w:t xml:space="preserve">«На основании  Постановления  Администрации  Цимлянского района Ростовской области от </w:t>
      </w:r>
      <w:r w:rsidR="00251D0D" w:rsidRPr="00A6728C">
        <w:rPr>
          <w:rFonts w:ascii="Times New Roman" w:hAnsi="Times New Roman" w:cs="Times New Roman"/>
          <w:sz w:val="28"/>
          <w:szCs w:val="28"/>
        </w:rPr>
        <w:t>15.12.2016</w:t>
      </w:r>
      <w:r w:rsidR="00233981" w:rsidRPr="00A6728C">
        <w:rPr>
          <w:rFonts w:ascii="Times New Roman" w:hAnsi="Times New Roman" w:cs="Times New Roman"/>
          <w:sz w:val="28"/>
          <w:szCs w:val="28"/>
        </w:rPr>
        <w:t xml:space="preserve"> </w:t>
      </w:r>
      <w:r w:rsidRPr="00A6728C">
        <w:rPr>
          <w:rFonts w:ascii="Times New Roman" w:hAnsi="Times New Roman" w:cs="Times New Roman"/>
          <w:sz w:val="28"/>
          <w:szCs w:val="28"/>
        </w:rPr>
        <w:t xml:space="preserve">№ </w:t>
      </w:r>
      <w:r w:rsidR="00251D0D" w:rsidRPr="00A6728C">
        <w:rPr>
          <w:rFonts w:ascii="Times New Roman" w:hAnsi="Times New Roman" w:cs="Times New Roman"/>
          <w:sz w:val="28"/>
          <w:szCs w:val="28"/>
        </w:rPr>
        <w:t>550</w:t>
      </w:r>
      <w:r w:rsidRPr="00A6728C">
        <w:rPr>
          <w:rFonts w:ascii="Times New Roman" w:hAnsi="Times New Roman" w:cs="Times New Roman"/>
          <w:sz w:val="28"/>
          <w:szCs w:val="28"/>
        </w:rPr>
        <w:t xml:space="preserve"> «О проведении аукциона по продаже права на заключение договоров аренды муниципального имущества», Администраци</w:t>
      </w:r>
      <w:r w:rsidR="00FB11AF" w:rsidRPr="00A6728C">
        <w:rPr>
          <w:rFonts w:ascii="Times New Roman" w:hAnsi="Times New Roman" w:cs="Times New Roman"/>
          <w:sz w:val="28"/>
          <w:szCs w:val="28"/>
        </w:rPr>
        <w:t>ей</w:t>
      </w:r>
      <w:r w:rsidRPr="00A6728C">
        <w:rPr>
          <w:rFonts w:ascii="Times New Roman" w:hAnsi="Times New Roman" w:cs="Times New Roman"/>
          <w:sz w:val="28"/>
          <w:szCs w:val="28"/>
        </w:rPr>
        <w:t xml:space="preserve"> Цимлянского района пров</w:t>
      </w:r>
      <w:r w:rsidR="00FB11AF" w:rsidRPr="00A6728C">
        <w:rPr>
          <w:rFonts w:ascii="Times New Roman" w:hAnsi="Times New Roman" w:cs="Times New Roman"/>
          <w:sz w:val="28"/>
          <w:szCs w:val="28"/>
        </w:rPr>
        <w:t>еден</w:t>
      </w:r>
      <w:r w:rsidRPr="00A6728C">
        <w:rPr>
          <w:rFonts w:ascii="Times New Roman" w:hAnsi="Times New Roman" w:cs="Times New Roman"/>
          <w:sz w:val="28"/>
          <w:szCs w:val="28"/>
        </w:rPr>
        <w:t xml:space="preserve"> открытый аукцион по продаже  права на заключение договоров</w:t>
      </w:r>
      <w:r w:rsidR="00752441" w:rsidRPr="00A6728C">
        <w:rPr>
          <w:rFonts w:ascii="Times New Roman" w:hAnsi="Times New Roman" w:cs="Times New Roman"/>
          <w:sz w:val="28"/>
          <w:szCs w:val="28"/>
        </w:rPr>
        <w:t xml:space="preserve"> аре</w:t>
      </w:r>
      <w:r w:rsidR="00FB11AF" w:rsidRPr="00A6728C">
        <w:rPr>
          <w:rFonts w:ascii="Times New Roman" w:hAnsi="Times New Roman" w:cs="Times New Roman"/>
          <w:sz w:val="28"/>
          <w:szCs w:val="28"/>
        </w:rPr>
        <w:t>нды имущества, результаты аукциона таковы:</w:t>
      </w:r>
      <w:r w:rsidR="00752441" w:rsidRPr="00A67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1AF" w:rsidRDefault="00FB11AF" w:rsidP="00E47A6B">
      <w:pPr>
        <w:tabs>
          <w:tab w:val="left" w:pos="-426"/>
        </w:tabs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728C" w:rsidRPr="00A6728C" w:rsidRDefault="00A6728C" w:rsidP="00E47A6B">
      <w:pPr>
        <w:tabs>
          <w:tab w:val="left" w:pos="-426"/>
        </w:tabs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7" w:type="dxa"/>
        <w:tblInd w:w="-318" w:type="dxa"/>
        <w:tblLayout w:type="fixed"/>
        <w:tblLook w:val="01E0"/>
      </w:tblPr>
      <w:tblGrid>
        <w:gridCol w:w="744"/>
        <w:gridCol w:w="6203"/>
        <w:gridCol w:w="1559"/>
        <w:gridCol w:w="1701"/>
      </w:tblGrid>
      <w:tr w:rsidR="00A6728C" w:rsidRPr="00A6728C" w:rsidTr="00A6728C">
        <w:tc>
          <w:tcPr>
            <w:tcW w:w="744" w:type="dxa"/>
          </w:tcPr>
          <w:p w:rsidR="00A6728C" w:rsidRPr="00A6728C" w:rsidRDefault="00A6728C" w:rsidP="00E47A6B">
            <w:pPr>
              <w:jc w:val="both"/>
              <w:rPr>
                <w:sz w:val="24"/>
                <w:szCs w:val="24"/>
              </w:rPr>
            </w:pPr>
            <w:r w:rsidRPr="00A6728C">
              <w:rPr>
                <w:sz w:val="24"/>
                <w:szCs w:val="24"/>
              </w:rPr>
              <w:t>№ лота</w:t>
            </w:r>
          </w:p>
        </w:tc>
        <w:tc>
          <w:tcPr>
            <w:tcW w:w="6203" w:type="dxa"/>
          </w:tcPr>
          <w:p w:rsidR="00A6728C" w:rsidRPr="00A6728C" w:rsidRDefault="00A6728C" w:rsidP="007C35FD">
            <w:pPr>
              <w:jc w:val="center"/>
              <w:rPr>
                <w:sz w:val="24"/>
                <w:szCs w:val="24"/>
              </w:rPr>
            </w:pPr>
            <w:r w:rsidRPr="00A6728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559" w:type="dxa"/>
            <w:vAlign w:val="center"/>
          </w:tcPr>
          <w:p w:rsidR="00A6728C" w:rsidRPr="00A6728C" w:rsidRDefault="00A6728C" w:rsidP="00A6728C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A6728C">
              <w:rPr>
                <w:color w:val="000000"/>
                <w:sz w:val="24"/>
                <w:szCs w:val="24"/>
              </w:rPr>
              <w:t>Цена сделки приватизации</w:t>
            </w:r>
          </w:p>
          <w:p w:rsidR="00A6728C" w:rsidRPr="00A6728C" w:rsidRDefault="00A6728C" w:rsidP="00F908CB">
            <w:pPr>
              <w:jc w:val="center"/>
              <w:rPr>
                <w:color w:val="000000"/>
                <w:sz w:val="24"/>
                <w:szCs w:val="24"/>
              </w:rPr>
            </w:pPr>
            <w:r w:rsidRPr="00A6728C">
              <w:rPr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701" w:type="dxa"/>
            <w:vAlign w:val="center"/>
          </w:tcPr>
          <w:p w:rsidR="00A6728C" w:rsidRPr="00A6728C" w:rsidRDefault="00A6728C" w:rsidP="00F908CB">
            <w:pPr>
              <w:jc w:val="center"/>
              <w:rPr>
                <w:color w:val="000000"/>
                <w:sz w:val="24"/>
                <w:szCs w:val="24"/>
              </w:rPr>
            </w:pPr>
            <w:r w:rsidRPr="00A6728C">
              <w:rPr>
                <w:color w:val="000000"/>
                <w:sz w:val="24"/>
                <w:szCs w:val="24"/>
              </w:rPr>
              <w:t xml:space="preserve">Победители аукциона </w:t>
            </w:r>
          </w:p>
        </w:tc>
      </w:tr>
      <w:tr w:rsidR="00A6728C" w:rsidRPr="00A6728C" w:rsidTr="00A6728C">
        <w:tc>
          <w:tcPr>
            <w:tcW w:w="744" w:type="dxa"/>
          </w:tcPr>
          <w:p w:rsidR="00A6728C" w:rsidRPr="00A6728C" w:rsidRDefault="00A6728C" w:rsidP="00E47A6B">
            <w:pPr>
              <w:jc w:val="both"/>
              <w:rPr>
                <w:sz w:val="24"/>
                <w:szCs w:val="24"/>
              </w:rPr>
            </w:pPr>
            <w:r w:rsidRPr="00A6728C">
              <w:rPr>
                <w:sz w:val="24"/>
                <w:szCs w:val="24"/>
              </w:rPr>
              <w:t>Лот № 1</w:t>
            </w:r>
          </w:p>
        </w:tc>
        <w:tc>
          <w:tcPr>
            <w:tcW w:w="6203" w:type="dxa"/>
          </w:tcPr>
          <w:p w:rsidR="00A6728C" w:rsidRPr="00A6728C" w:rsidRDefault="00A6728C" w:rsidP="00A6728C">
            <w:pPr>
              <w:jc w:val="both"/>
              <w:rPr>
                <w:sz w:val="24"/>
                <w:szCs w:val="24"/>
              </w:rPr>
            </w:pPr>
            <w:r w:rsidRPr="00A6728C">
              <w:rPr>
                <w:sz w:val="24"/>
                <w:szCs w:val="24"/>
              </w:rPr>
              <w:t>Автобус ПАЗ-32054, 2011 года выпуска, идентификационный номер (VIN) Х1М3205Н0В0000946, модель, № двигателя 523400 А1009178, кузов № Х1М3205Н0В0000946, цвет кузова – белый, шасси отсутствует.</w:t>
            </w:r>
            <w:r>
              <w:rPr>
                <w:sz w:val="24"/>
                <w:szCs w:val="24"/>
              </w:rPr>
              <w:t xml:space="preserve"> </w:t>
            </w:r>
            <w:r w:rsidRPr="00A6728C">
              <w:rPr>
                <w:sz w:val="24"/>
                <w:szCs w:val="24"/>
              </w:rPr>
              <w:t>Целевое назначение – перевозка пассажиров.</w:t>
            </w:r>
          </w:p>
        </w:tc>
        <w:tc>
          <w:tcPr>
            <w:tcW w:w="3260" w:type="dxa"/>
            <w:gridSpan w:val="2"/>
          </w:tcPr>
          <w:p w:rsidR="00A6728C" w:rsidRPr="00A6728C" w:rsidRDefault="00A6728C" w:rsidP="007C35FD">
            <w:pPr>
              <w:jc w:val="both"/>
              <w:rPr>
                <w:sz w:val="24"/>
                <w:szCs w:val="24"/>
              </w:rPr>
            </w:pPr>
          </w:p>
          <w:p w:rsidR="00A6728C" w:rsidRPr="00A6728C" w:rsidRDefault="00A6728C" w:rsidP="00A6728C">
            <w:pPr>
              <w:rPr>
                <w:sz w:val="24"/>
                <w:szCs w:val="24"/>
              </w:rPr>
            </w:pPr>
            <w:r w:rsidRPr="00A6728C">
              <w:rPr>
                <w:sz w:val="24"/>
                <w:szCs w:val="24"/>
              </w:rPr>
              <w:t>Аукцион признан несостоявшимся</w:t>
            </w:r>
          </w:p>
        </w:tc>
      </w:tr>
    </w:tbl>
    <w:p w:rsidR="00293A23" w:rsidRPr="00A6728C" w:rsidRDefault="00293A23" w:rsidP="00F64CB0">
      <w:pPr>
        <w:tabs>
          <w:tab w:val="left" w:pos="-426"/>
        </w:tabs>
        <w:spacing w:after="0" w:line="240" w:lineRule="auto"/>
        <w:ind w:left="-426" w:firstLine="852"/>
        <w:jc w:val="both"/>
        <w:rPr>
          <w:sz w:val="28"/>
          <w:szCs w:val="28"/>
        </w:rPr>
      </w:pPr>
    </w:p>
    <w:p w:rsidR="00293A23" w:rsidRPr="00A6728C" w:rsidRDefault="00293A23" w:rsidP="00F64CB0">
      <w:pPr>
        <w:tabs>
          <w:tab w:val="left" w:pos="-426"/>
        </w:tabs>
        <w:spacing w:after="0" w:line="240" w:lineRule="auto"/>
        <w:ind w:left="-426" w:firstLine="852"/>
        <w:jc w:val="both"/>
        <w:rPr>
          <w:sz w:val="28"/>
          <w:szCs w:val="28"/>
        </w:rPr>
      </w:pPr>
    </w:p>
    <w:p w:rsidR="007E6A8C" w:rsidRPr="00A672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  <w:rPr>
          <w:sz w:val="28"/>
          <w:szCs w:val="28"/>
        </w:rPr>
      </w:pPr>
    </w:p>
    <w:p w:rsidR="007E6A8C" w:rsidRPr="00A672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  <w:rPr>
          <w:sz w:val="28"/>
          <w:szCs w:val="28"/>
        </w:rPr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sectPr w:rsidR="007E6A8C" w:rsidSect="008363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05E8"/>
    <w:multiLevelType w:val="hybridMultilevel"/>
    <w:tmpl w:val="672C99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59B1"/>
    <w:rsid w:val="000B20A8"/>
    <w:rsid w:val="00233981"/>
    <w:rsid w:val="00251D0D"/>
    <w:rsid w:val="00293A23"/>
    <w:rsid w:val="002A0978"/>
    <w:rsid w:val="003B6C10"/>
    <w:rsid w:val="0042032D"/>
    <w:rsid w:val="0054292E"/>
    <w:rsid w:val="00544DE3"/>
    <w:rsid w:val="0055746D"/>
    <w:rsid w:val="00661F55"/>
    <w:rsid w:val="00752441"/>
    <w:rsid w:val="00772F37"/>
    <w:rsid w:val="007E6A8C"/>
    <w:rsid w:val="00803F95"/>
    <w:rsid w:val="0083638B"/>
    <w:rsid w:val="008B59B1"/>
    <w:rsid w:val="00952633"/>
    <w:rsid w:val="00965EE2"/>
    <w:rsid w:val="00990402"/>
    <w:rsid w:val="00A36612"/>
    <w:rsid w:val="00A6728C"/>
    <w:rsid w:val="00A93812"/>
    <w:rsid w:val="00AC57FF"/>
    <w:rsid w:val="00B5264D"/>
    <w:rsid w:val="00BC6E88"/>
    <w:rsid w:val="00E3112E"/>
    <w:rsid w:val="00E347E7"/>
    <w:rsid w:val="00E47A6B"/>
    <w:rsid w:val="00EA4704"/>
    <w:rsid w:val="00EE05BF"/>
    <w:rsid w:val="00EF7AC1"/>
    <w:rsid w:val="00F64CB0"/>
    <w:rsid w:val="00FB11AF"/>
    <w:rsid w:val="00FD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9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B59B1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8B5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B59B1"/>
    <w:rPr>
      <w:color w:val="0000FF"/>
      <w:u w:val="single"/>
    </w:rPr>
  </w:style>
  <w:style w:type="paragraph" w:customStyle="1" w:styleId="ConsPlusNormal">
    <w:name w:val="ConsPlusNormal"/>
    <w:rsid w:val="008B59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1420-9B98-47FB-96D8-0EDFBD36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2016-02-16T13:35:00Z</cp:lastPrinted>
  <dcterms:created xsi:type="dcterms:W3CDTF">2017-02-13T07:51:00Z</dcterms:created>
  <dcterms:modified xsi:type="dcterms:W3CDTF">2017-02-13T07:51:00Z</dcterms:modified>
</cp:coreProperties>
</file>