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9F" w:rsidRDefault="0027679F" w:rsidP="005E4F3F">
      <w:pPr>
        <w:spacing w:after="0" w:line="240" w:lineRule="auto"/>
        <w:ind w:left="-567"/>
        <w:jc w:val="center"/>
        <w:rPr>
          <w:rFonts w:ascii="Times New Roman" w:hAnsi="Times New Roman" w:cs="Times New Roman"/>
          <w:sz w:val="24"/>
          <w:szCs w:val="24"/>
        </w:rPr>
      </w:pPr>
    </w:p>
    <w:p w:rsidR="0027679F" w:rsidRDefault="0027679F" w:rsidP="005E4F3F">
      <w:pPr>
        <w:spacing w:after="0" w:line="240" w:lineRule="auto"/>
        <w:ind w:left="-567"/>
        <w:jc w:val="center"/>
        <w:rPr>
          <w:rFonts w:ascii="Times New Roman" w:hAnsi="Times New Roman" w:cs="Times New Roman"/>
          <w:sz w:val="24"/>
          <w:szCs w:val="24"/>
        </w:rPr>
      </w:pPr>
    </w:p>
    <w:p w:rsidR="00A54CD5" w:rsidRDefault="0027679F" w:rsidP="005E4F3F">
      <w:pPr>
        <w:spacing w:after="0" w:line="240" w:lineRule="auto"/>
        <w:ind w:left="-567"/>
        <w:jc w:val="center"/>
        <w:rPr>
          <w:rFonts w:ascii="Times New Roman" w:hAnsi="Times New Roman" w:cs="Times New Roman"/>
        </w:rPr>
      </w:pPr>
      <w:r w:rsidRPr="00A54CD5">
        <w:rPr>
          <w:rFonts w:ascii="Times New Roman" w:hAnsi="Times New Roman" w:cs="Times New Roman"/>
          <w:sz w:val="24"/>
          <w:szCs w:val="24"/>
        </w:rPr>
        <w:t xml:space="preserve"> </w:t>
      </w:r>
      <w:r w:rsidR="00E20E30" w:rsidRPr="00A54CD5">
        <w:rPr>
          <w:rFonts w:ascii="Times New Roman" w:hAnsi="Times New Roman" w:cs="Times New Roman"/>
          <w:sz w:val="24"/>
          <w:szCs w:val="24"/>
        </w:rPr>
        <w:t>«</w:t>
      </w:r>
      <w:r w:rsidR="00A853F9" w:rsidRPr="00A853F9">
        <w:rPr>
          <w:rFonts w:ascii="Times New Roman" w:hAnsi="Times New Roman" w:cs="Times New Roman"/>
          <w:b/>
          <w:sz w:val="24"/>
          <w:szCs w:val="24"/>
        </w:rPr>
        <w:pict>
          <v:line id="_x0000_s1026" style="position:absolute;left:0;text-align:left;z-index:251660288;mso-position-horizontal-relative:margin;mso-position-vertical-relative:text" from="743.5pt,-3.35pt" to="743.5pt,481.7pt" o:allowincell="f" strokeweight=".95pt">
            <w10:wrap anchorx="margin"/>
          </v:line>
        </w:pict>
      </w:r>
      <w:r w:rsidR="00A853F9">
        <w:rPr>
          <w:rFonts w:ascii="Times New Roman" w:hAnsi="Times New Roman" w:cs="Times New Roman"/>
        </w:rPr>
        <w:pict>
          <v:line id="_x0000_s1027" style="position:absolute;left:0;text-align:left;z-index:251662336;mso-position-horizontal-relative:margin;mso-position-vertical-relative:text" from="743.5pt,-3.35pt" to="743.5pt,481.7pt" o:allowincell="f" strokeweight=".95pt">
            <w10:wrap anchorx="margin"/>
          </v:line>
        </w:pict>
      </w:r>
      <w:r w:rsidR="00440788" w:rsidRPr="00A54CD5">
        <w:rPr>
          <w:rFonts w:ascii="Times New Roman" w:hAnsi="Times New Roman" w:cs="Times New Roman"/>
        </w:rPr>
        <w:t>ИЗВЕЩЕНИЕ</w:t>
      </w:r>
    </w:p>
    <w:p w:rsidR="00440788" w:rsidRDefault="00440788" w:rsidP="005E4F3F">
      <w:pPr>
        <w:spacing w:after="0" w:line="240" w:lineRule="auto"/>
        <w:ind w:left="-567"/>
        <w:jc w:val="center"/>
        <w:rPr>
          <w:rFonts w:ascii="Times New Roman" w:hAnsi="Times New Roman" w:cs="Times New Roman"/>
        </w:rPr>
      </w:pPr>
      <w:r w:rsidRPr="00A54CD5">
        <w:rPr>
          <w:rFonts w:ascii="Times New Roman" w:hAnsi="Times New Roman" w:cs="Times New Roman"/>
        </w:rPr>
        <w:t>о проведении продажи муниципального имущества посредством публичного предложения</w:t>
      </w:r>
    </w:p>
    <w:p w:rsidR="003857AC" w:rsidRPr="00A54CD5" w:rsidRDefault="003857AC" w:rsidP="005E4F3F">
      <w:pPr>
        <w:spacing w:after="0" w:line="240" w:lineRule="auto"/>
        <w:ind w:left="-567"/>
        <w:jc w:val="center"/>
        <w:rPr>
          <w:rFonts w:ascii="Times New Roman" w:hAnsi="Times New Roman" w:cs="Times New Roman"/>
        </w:rPr>
      </w:pPr>
    </w:p>
    <w:p w:rsidR="00440788" w:rsidRPr="00A54CD5" w:rsidRDefault="00440788" w:rsidP="005E4F3F">
      <w:pPr>
        <w:spacing w:after="0" w:line="240" w:lineRule="auto"/>
        <w:ind w:left="-567" w:firstLine="567"/>
        <w:jc w:val="both"/>
        <w:rPr>
          <w:rFonts w:ascii="Times New Roman" w:hAnsi="Times New Roman" w:cs="Times New Roman"/>
        </w:rPr>
      </w:pPr>
      <w:r w:rsidRPr="00A54CD5">
        <w:rPr>
          <w:rFonts w:ascii="Times New Roman" w:hAnsi="Times New Roman" w:cs="Times New Roman"/>
        </w:rPr>
        <w:t>Организатор продажи – Администрация Цимлянского района, находящаяся по адресу: 347320, Ростовская область, г. Цимлянск, ул. Ленина, 24, тел. 8(86391)2-14-44 (далее Продавец).</w:t>
      </w:r>
    </w:p>
    <w:p w:rsidR="00440788" w:rsidRPr="00A54CD5" w:rsidRDefault="00440788" w:rsidP="005E4F3F">
      <w:pPr>
        <w:autoSpaceDE w:val="0"/>
        <w:autoSpaceDN w:val="0"/>
        <w:adjustRightInd w:val="0"/>
        <w:spacing w:after="0" w:line="240" w:lineRule="auto"/>
        <w:ind w:left="-567" w:firstLine="540"/>
        <w:jc w:val="both"/>
        <w:rPr>
          <w:rFonts w:ascii="Times New Roman" w:hAnsi="Times New Roman" w:cs="Times New Roman"/>
        </w:rPr>
      </w:pPr>
      <w:r w:rsidRPr="00A54CD5">
        <w:rPr>
          <w:rFonts w:ascii="Times New Roman" w:hAnsi="Times New Roman" w:cs="Times New Roman"/>
        </w:rPr>
        <w:t xml:space="preserve">Реквизиты решения о проведении продажи: постановление Администрации Цимлянского района от </w:t>
      </w:r>
      <w:r w:rsidR="003857AC">
        <w:rPr>
          <w:rFonts w:ascii="Times New Roman" w:hAnsi="Times New Roman" w:cs="Times New Roman"/>
        </w:rPr>
        <w:t>06.12</w:t>
      </w:r>
      <w:r w:rsidRPr="00A54CD5">
        <w:rPr>
          <w:rFonts w:ascii="Times New Roman" w:hAnsi="Times New Roman" w:cs="Times New Roman"/>
        </w:rPr>
        <w:t xml:space="preserve">.2016 № </w:t>
      </w:r>
      <w:r w:rsidR="003857AC">
        <w:rPr>
          <w:rFonts w:ascii="Times New Roman" w:hAnsi="Times New Roman" w:cs="Times New Roman"/>
        </w:rPr>
        <w:t>532</w:t>
      </w:r>
      <w:r w:rsidRPr="00A54CD5">
        <w:rPr>
          <w:rFonts w:ascii="Times New Roman" w:hAnsi="Times New Roman" w:cs="Times New Roman"/>
        </w:rPr>
        <w:t xml:space="preserve"> «Об организации продажи муниципального имущества посредством публичного предложения».</w:t>
      </w:r>
    </w:p>
    <w:p w:rsidR="00440788" w:rsidRPr="00A54CD5" w:rsidRDefault="00440788" w:rsidP="005E4F3F">
      <w:pPr>
        <w:spacing w:after="0" w:line="240" w:lineRule="auto"/>
        <w:ind w:left="-567" w:firstLine="567"/>
        <w:jc w:val="both"/>
        <w:rPr>
          <w:rFonts w:ascii="Times New Roman" w:hAnsi="Times New Roman" w:cs="Times New Roman"/>
          <w:b/>
        </w:rPr>
      </w:pPr>
      <w:r w:rsidRPr="00A54CD5">
        <w:rPr>
          <w:rFonts w:ascii="Times New Roman" w:hAnsi="Times New Roman" w:cs="Times New Roman"/>
        </w:rPr>
        <w:t>Предмет продажи:</w:t>
      </w:r>
    </w:p>
    <w:p w:rsidR="00440788" w:rsidRPr="00A54CD5" w:rsidRDefault="00440788" w:rsidP="005E4F3F">
      <w:pPr>
        <w:spacing w:after="0" w:line="240" w:lineRule="auto"/>
        <w:ind w:left="-567" w:firstLine="567"/>
        <w:jc w:val="both"/>
        <w:rPr>
          <w:rFonts w:ascii="Times New Roman" w:hAnsi="Times New Roman" w:cs="Times New Roman"/>
        </w:rPr>
      </w:pPr>
      <w:r w:rsidRPr="00A54CD5">
        <w:rPr>
          <w:rFonts w:ascii="Times New Roman" w:hAnsi="Times New Roman" w:cs="Times New Roman"/>
          <w:b/>
        </w:rPr>
        <w:t>Лот № 1.</w:t>
      </w:r>
      <w:r w:rsidRPr="00A54CD5">
        <w:rPr>
          <w:rFonts w:ascii="Times New Roman" w:hAnsi="Times New Roman" w:cs="Times New Roman"/>
        </w:rPr>
        <w:t xml:space="preserve"> Автобус КАВЗ 397652, 2002 года выпуска, идентификационный номер  (</w:t>
      </w:r>
      <w:r w:rsidRPr="00A54CD5">
        <w:rPr>
          <w:rFonts w:ascii="Times New Roman" w:hAnsi="Times New Roman" w:cs="Times New Roman"/>
          <w:lang w:val="en-US"/>
        </w:rPr>
        <w:t>VIN</w:t>
      </w:r>
      <w:r w:rsidRPr="00A54CD5">
        <w:rPr>
          <w:rFonts w:ascii="Times New Roman" w:hAnsi="Times New Roman" w:cs="Times New Roman"/>
        </w:rPr>
        <w:t xml:space="preserve">) Х1Е39765220034087, кузов № 20034087, модель № двигателя 51300к 21017720, цвет кузова – золотисто-желтый. Начальная цена </w:t>
      </w:r>
      <w:r w:rsidRPr="00A54CD5">
        <w:rPr>
          <w:rFonts w:ascii="Times New Roman" w:hAnsi="Times New Roman" w:cs="Times New Roman"/>
          <w:b/>
        </w:rPr>
        <w:t>76000,00</w:t>
      </w:r>
      <w:r w:rsidRPr="00A54CD5">
        <w:rPr>
          <w:rFonts w:ascii="Times New Roman" w:hAnsi="Times New Roman" w:cs="Times New Roman"/>
        </w:rPr>
        <w:t xml:space="preserve"> рублей.</w:t>
      </w:r>
    </w:p>
    <w:p w:rsidR="00440788" w:rsidRPr="00A54CD5" w:rsidRDefault="00440788" w:rsidP="005E4F3F">
      <w:pPr>
        <w:spacing w:after="0" w:line="240" w:lineRule="auto"/>
        <w:ind w:left="-567"/>
        <w:jc w:val="both"/>
        <w:rPr>
          <w:rFonts w:ascii="Times New Roman" w:hAnsi="Times New Roman" w:cs="Times New Roman"/>
        </w:rPr>
      </w:pPr>
      <w:r w:rsidRPr="00A54CD5">
        <w:rPr>
          <w:rFonts w:ascii="Times New Roman" w:hAnsi="Times New Roman" w:cs="Times New Roman"/>
          <w:b/>
        </w:rPr>
        <w:t xml:space="preserve">           </w:t>
      </w:r>
      <w:r w:rsidRPr="00A54CD5">
        <w:rPr>
          <w:rFonts w:ascii="Times New Roman" w:hAnsi="Times New Roman" w:cs="Times New Roman"/>
          <w:b/>
          <w:i/>
          <w:u w:val="single"/>
        </w:rPr>
        <w:t>Лот № 2.</w:t>
      </w:r>
      <w:r w:rsidRPr="00A54CD5">
        <w:rPr>
          <w:rFonts w:ascii="Times New Roman" w:hAnsi="Times New Roman" w:cs="Times New Roman"/>
        </w:rPr>
        <w:t xml:space="preserve"> </w:t>
      </w:r>
      <w:r w:rsidRPr="00A54CD5">
        <w:rPr>
          <w:rFonts w:ascii="Times New Roman" w:hAnsi="Times New Roman" w:cs="Times New Roman"/>
        </w:rPr>
        <w:tab/>
        <w:t>Автобус ПАЗ 32050</w:t>
      </w:r>
      <w:r w:rsidRPr="00A54CD5">
        <w:rPr>
          <w:rFonts w:ascii="Times New Roman" w:hAnsi="Times New Roman" w:cs="Times New Roman"/>
          <w:lang w:val="en-US"/>
        </w:rPr>
        <w:t>R</w:t>
      </w:r>
      <w:r w:rsidRPr="00A54CD5">
        <w:rPr>
          <w:rFonts w:ascii="Times New Roman" w:hAnsi="Times New Roman" w:cs="Times New Roman"/>
        </w:rPr>
        <w:t>, 2000 года выпуска, идентификационный номер (</w:t>
      </w:r>
      <w:r w:rsidRPr="00A54CD5">
        <w:rPr>
          <w:rFonts w:ascii="Times New Roman" w:hAnsi="Times New Roman" w:cs="Times New Roman"/>
          <w:lang w:val="en-US"/>
        </w:rPr>
        <w:t>VIN</w:t>
      </w:r>
      <w:r w:rsidRPr="00A54CD5">
        <w:rPr>
          <w:rFonts w:ascii="Times New Roman" w:hAnsi="Times New Roman" w:cs="Times New Roman"/>
        </w:rPr>
        <w:t>) Х1М32050</w:t>
      </w:r>
      <w:r w:rsidRPr="00A54CD5">
        <w:rPr>
          <w:rFonts w:ascii="Times New Roman" w:hAnsi="Times New Roman" w:cs="Times New Roman"/>
          <w:lang w:val="en-US"/>
        </w:rPr>
        <w:t>RY</w:t>
      </w:r>
      <w:r w:rsidRPr="00A54CD5">
        <w:rPr>
          <w:rFonts w:ascii="Times New Roman" w:hAnsi="Times New Roman" w:cs="Times New Roman"/>
        </w:rPr>
        <w:t xml:space="preserve">0004153, модель № двигателя ЗМЗ523400, </w:t>
      </w:r>
      <w:r w:rsidRPr="00A54CD5">
        <w:rPr>
          <w:rFonts w:ascii="Times New Roman" w:hAnsi="Times New Roman" w:cs="Times New Roman"/>
          <w:lang w:val="en-US"/>
        </w:rPr>
        <w:t>Y</w:t>
      </w:r>
      <w:r w:rsidRPr="00A54CD5">
        <w:rPr>
          <w:rFonts w:ascii="Times New Roman" w:hAnsi="Times New Roman" w:cs="Times New Roman"/>
        </w:rPr>
        <w:t xml:space="preserve">1020497, шасси (рама) № отсутствует, кузов (прицеп) № </w:t>
      </w:r>
      <w:r w:rsidRPr="00A54CD5">
        <w:rPr>
          <w:rFonts w:ascii="Times New Roman" w:hAnsi="Times New Roman" w:cs="Times New Roman"/>
          <w:lang w:val="en-US"/>
        </w:rPr>
        <w:t>Y</w:t>
      </w:r>
      <w:r w:rsidRPr="00A54CD5">
        <w:rPr>
          <w:rFonts w:ascii="Times New Roman" w:hAnsi="Times New Roman" w:cs="Times New Roman"/>
        </w:rPr>
        <w:t>0004153, цвет – бело-желтый, регистрационный знак Х496АМ 161/</w:t>
      </w:r>
      <w:proofErr w:type="spellStart"/>
      <w:r w:rsidRPr="00A54CD5">
        <w:rPr>
          <w:rFonts w:ascii="Times New Roman" w:hAnsi="Times New Roman" w:cs="Times New Roman"/>
          <w:lang w:val="en-US"/>
        </w:rPr>
        <w:t>rus</w:t>
      </w:r>
      <w:proofErr w:type="spellEnd"/>
      <w:r w:rsidRPr="00A54CD5">
        <w:rPr>
          <w:rFonts w:ascii="Times New Roman" w:hAnsi="Times New Roman" w:cs="Times New Roman"/>
        </w:rPr>
        <w:t xml:space="preserve">. Начальная цена </w:t>
      </w:r>
      <w:r w:rsidRPr="00A54CD5">
        <w:rPr>
          <w:rFonts w:ascii="Times New Roman" w:hAnsi="Times New Roman" w:cs="Times New Roman"/>
          <w:b/>
        </w:rPr>
        <w:t>68000,00</w:t>
      </w:r>
      <w:r w:rsidRPr="00A54CD5">
        <w:rPr>
          <w:rFonts w:ascii="Times New Roman" w:hAnsi="Times New Roman" w:cs="Times New Roman"/>
        </w:rPr>
        <w:t xml:space="preserve"> рублей.</w:t>
      </w:r>
    </w:p>
    <w:p w:rsidR="00440788" w:rsidRPr="00A54CD5" w:rsidRDefault="00440788" w:rsidP="005E4F3F">
      <w:pPr>
        <w:spacing w:after="0" w:line="240" w:lineRule="auto"/>
        <w:ind w:left="-567"/>
        <w:jc w:val="both"/>
        <w:rPr>
          <w:rFonts w:ascii="Times New Roman" w:hAnsi="Times New Roman" w:cs="Times New Roman"/>
        </w:rPr>
      </w:pPr>
      <w:r w:rsidRPr="00A54CD5">
        <w:rPr>
          <w:rFonts w:ascii="Times New Roman" w:hAnsi="Times New Roman" w:cs="Times New Roman"/>
        </w:rPr>
        <w:t xml:space="preserve">           </w:t>
      </w:r>
      <w:r w:rsidRPr="00A54CD5">
        <w:rPr>
          <w:rFonts w:ascii="Times New Roman" w:hAnsi="Times New Roman" w:cs="Times New Roman"/>
          <w:b/>
          <w:i/>
          <w:u w:val="single"/>
        </w:rPr>
        <w:t>Лот № 3.</w:t>
      </w:r>
      <w:r w:rsidRPr="00A54CD5">
        <w:rPr>
          <w:rFonts w:ascii="Times New Roman" w:hAnsi="Times New Roman" w:cs="Times New Roman"/>
          <w:b/>
        </w:rPr>
        <w:t xml:space="preserve"> </w:t>
      </w:r>
      <w:r w:rsidRPr="00A54CD5">
        <w:rPr>
          <w:rFonts w:ascii="Times New Roman" w:hAnsi="Times New Roman" w:cs="Times New Roman"/>
          <w:spacing w:val="2"/>
        </w:rPr>
        <w:t xml:space="preserve">Автомобиль ГАЗ – 3110 регистрационный знак  - А 277 УН 161,  2002 года выпуска, </w:t>
      </w:r>
      <w:r w:rsidRPr="00A54CD5">
        <w:rPr>
          <w:rFonts w:ascii="Times New Roman" w:hAnsi="Times New Roman" w:cs="Times New Roman"/>
        </w:rPr>
        <w:t>идентификационный номер  (</w:t>
      </w:r>
      <w:r w:rsidRPr="00A54CD5">
        <w:rPr>
          <w:rFonts w:ascii="Times New Roman" w:hAnsi="Times New Roman" w:cs="Times New Roman"/>
          <w:lang w:val="en-US"/>
        </w:rPr>
        <w:t>VIN</w:t>
      </w:r>
      <w:r w:rsidRPr="00A54CD5">
        <w:rPr>
          <w:rFonts w:ascii="Times New Roman" w:hAnsi="Times New Roman" w:cs="Times New Roman"/>
        </w:rPr>
        <w:t>) ХТН31100021124529, модель, № двигателя - *40620</w:t>
      </w:r>
      <w:r w:rsidRPr="00A54CD5">
        <w:rPr>
          <w:rFonts w:ascii="Times New Roman" w:hAnsi="Times New Roman" w:cs="Times New Roman"/>
          <w:lang w:val="en-US"/>
        </w:rPr>
        <w:t>D</w:t>
      </w:r>
      <w:r w:rsidRPr="00A54CD5">
        <w:rPr>
          <w:rFonts w:ascii="Times New Roman" w:hAnsi="Times New Roman" w:cs="Times New Roman"/>
        </w:rPr>
        <w:t xml:space="preserve">*23070132*, кузов (кабина, прицеп) 31100020522569, цвет – белый.  Начальная цена </w:t>
      </w:r>
      <w:r w:rsidRPr="00A54CD5">
        <w:rPr>
          <w:rFonts w:ascii="Times New Roman" w:hAnsi="Times New Roman" w:cs="Times New Roman"/>
          <w:b/>
        </w:rPr>
        <w:t>54000,00</w:t>
      </w:r>
      <w:r w:rsidRPr="00A54CD5">
        <w:rPr>
          <w:rFonts w:ascii="Times New Roman" w:hAnsi="Times New Roman" w:cs="Times New Roman"/>
        </w:rPr>
        <w:t xml:space="preserve"> рублей. </w:t>
      </w:r>
    </w:p>
    <w:p w:rsidR="00440788" w:rsidRPr="00A54CD5" w:rsidRDefault="00440788" w:rsidP="005E4F3F">
      <w:pPr>
        <w:spacing w:after="0" w:line="240" w:lineRule="auto"/>
        <w:ind w:left="-567"/>
        <w:jc w:val="both"/>
        <w:rPr>
          <w:rFonts w:ascii="Times New Roman" w:hAnsi="Times New Roman" w:cs="Times New Roman"/>
        </w:rPr>
      </w:pPr>
      <w:r w:rsidRPr="00A54CD5">
        <w:rPr>
          <w:rFonts w:ascii="Times New Roman" w:hAnsi="Times New Roman" w:cs="Times New Roman"/>
          <w:b/>
        </w:rPr>
        <w:t xml:space="preserve">           </w:t>
      </w:r>
      <w:r w:rsidRPr="00A54CD5">
        <w:rPr>
          <w:rFonts w:ascii="Times New Roman" w:hAnsi="Times New Roman" w:cs="Times New Roman"/>
          <w:b/>
          <w:i/>
          <w:u w:val="single"/>
        </w:rPr>
        <w:t>Лот № 4.</w:t>
      </w:r>
      <w:r w:rsidRPr="00A54CD5">
        <w:rPr>
          <w:rFonts w:ascii="Times New Roman" w:hAnsi="Times New Roman" w:cs="Times New Roman"/>
          <w:b/>
        </w:rPr>
        <w:t xml:space="preserve"> </w:t>
      </w:r>
      <w:r w:rsidRPr="00A54CD5">
        <w:rPr>
          <w:rFonts w:ascii="Times New Roman" w:hAnsi="Times New Roman" w:cs="Times New Roman"/>
          <w:spacing w:val="2"/>
        </w:rPr>
        <w:t xml:space="preserve">Автомобиль ГАЗ 3307, бортовой, регистрационный знак  - М 472 ЕК, </w:t>
      </w:r>
      <w:r w:rsidRPr="00A54CD5">
        <w:rPr>
          <w:rFonts w:ascii="Times New Roman" w:hAnsi="Times New Roman" w:cs="Times New Roman"/>
        </w:rPr>
        <w:t xml:space="preserve">1993 года выпуска, модель, № двигателя 0048322/31696, шасси (рама) № - 1438689, цвет – синий. Начальная цена </w:t>
      </w:r>
      <w:r w:rsidRPr="00A54CD5">
        <w:rPr>
          <w:rFonts w:ascii="Times New Roman" w:hAnsi="Times New Roman" w:cs="Times New Roman"/>
          <w:b/>
        </w:rPr>
        <w:t>57000,00</w:t>
      </w:r>
      <w:r w:rsidRPr="00A54CD5">
        <w:rPr>
          <w:rFonts w:ascii="Times New Roman" w:hAnsi="Times New Roman" w:cs="Times New Roman"/>
        </w:rPr>
        <w:t xml:space="preserve"> рублей.</w:t>
      </w:r>
    </w:p>
    <w:p w:rsidR="00440788" w:rsidRPr="00A54CD5" w:rsidRDefault="00440788" w:rsidP="005E4F3F">
      <w:pPr>
        <w:spacing w:after="0" w:line="240" w:lineRule="auto"/>
        <w:ind w:left="-567" w:firstLine="709"/>
        <w:jc w:val="both"/>
        <w:rPr>
          <w:rFonts w:ascii="Times New Roman" w:hAnsi="Times New Roman" w:cs="Times New Roman"/>
        </w:rPr>
      </w:pPr>
      <w:r w:rsidRPr="00A54CD5">
        <w:rPr>
          <w:rFonts w:ascii="Times New Roman" w:hAnsi="Times New Roman" w:cs="Times New Roman"/>
          <w:b/>
          <w:i/>
          <w:spacing w:val="2"/>
          <w:u w:val="single"/>
        </w:rPr>
        <w:t>Лот № 5.</w:t>
      </w:r>
      <w:r w:rsidRPr="00A54CD5">
        <w:rPr>
          <w:rFonts w:ascii="Times New Roman" w:hAnsi="Times New Roman" w:cs="Times New Roman"/>
          <w:spacing w:val="2"/>
        </w:rPr>
        <w:t xml:space="preserve"> Автобус ПАЗ 32050</w:t>
      </w:r>
      <w:r w:rsidRPr="00A54CD5">
        <w:rPr>
          <w:rFonts w:ascii="Times New Roman" w:hAnsi="Times New Roman" w:cs="Times New Roman"/>
          <w:spacing w:val="2"/>
          <w:lang w:val="en-US"/>
        </w:rPr>
        <w:t>R</w:t>
      </w:r>
      <w:r w:rsidRPr="00A54CD5">
        <w:rPr>
          <w:rFonts w:ascii="Times New Roman" w:hAnsi="Times New Roman" w:cs="Times New Roman"/>
          <w:spacing w:val="2"/>
        </w:rPr>
        <w:t>, регистрационный знак  - С 491 КЕ 161/</w:t>
      </w:r>
      <w:proofErr w:type="spellStart"/>
      <w:r w:rsidRPr="00A54CD5">
        <w:rPr>
          <w:rFonts w:ascii="Times New Roman" w:hAnsi="Times New Roman" w:cs="Times New Roman"/>
          <w:spacing w:val="2"/>
          <w:lang w:val="en-US"/>
        </w:rPr>
        <w:t>rus</w:t>
      </w:r>
      <w:proofErr w:type="spellEnd"/>
      <w:r w:rsidRPr="00A54CD5">
        <w:rPr>
          <w:rFonts w:ascii="Times New Roman" w:hAnsi="Times New Roman" w:cs="Times New Roman"/>
          <w:spacing w:val="2"/>
        </w:rPr>
        <w:t xml:space="preserve">, </w:t>
      </w:r>
      <w:r w:rsidRPr="00A54CD5">
        <w:rPr>
          <w:rFonts w:ascii="Times New Roman" w:hAnsi="Times New Roman" w:cs="Times New Roman"/>
        </w:rPr>
        <w:t xml:space="preserve">2001 года выпуска, </w:t>
      </w:r>
      <w:r w:rsidRPr="00A54CD5">
        <w:rPr>
          <w:rFonts w:ascii="Times New Roman" w:hAnsi="Times New Roman" w:cs="Times New Roman"/>
          <w:spacing w:val="2"/>
        </w:rPr>
        <w:t xml:space="preserve">модель, № двигателя – ЗМЗ 523400, кузов (прицеп) №10004852, цвет – </w:t>
      </w:r>
      <w:proofErr w:type="spellStart"/>
      <w:r w:rsidRPr="00A54CD5">
        <w:rPr>
          <w:rFonts w:ascii="Times New Roman" w:hAnsi="Times New Roman" w:cs="Times New Roman"/>
          <w:spacing w:val="2"/>
        </w:rPr>
        <w:t>бело-жел</w:t>
      </w:r>
      <w:proofErr w:type="spellEnd"/>
      <w:r w:rsidRPr="00A54CD5">
        <w:rPr>
          <w:rFonts w:ascii="Times New Roman" w:hAnsi="Times New Roman" w:cs="Times New Roman"/>
          <w:spacing w:val="2"/>
        </w:rPr>
        <w:t>.</w:t>
      </w:r>
      <w:r w:rsidRPr="00A54CD5">
        <w:rPr>
          <w:rFonts w:ascii="Times New Roman" w:hAnsi="Times New Roman" w:cs="Times New Roman"/>
        </w:rPr>
        <w:t xml:space="preserve"> Начальная цена </w:t>
      </w:r>
      <w:r w:rsidRPr="00A54CD5">
        <w:rPr>
          <w:rFonts w:ascii="Times New Roman" w:hAnsi="Times New Roman" w:cs="Times New Roman"/>
          <w:b/>
        </w:rPr>
        <w:t>68000,00</w:t>
      </w:r>
      <w:r w:rsidRPr="00A54CD5">
        <w:rPr>
          <w:rFonts w:ascii="Times New Roman" w:hAnsi="Times New Roman" w:cs="Times New Roman"/>
        </w:rPr>
        <w:t xml:space="preserve"> рублей.</w:t>
      </w:r>
    </w:p>
    <w:p w:rsidR="00440788" w:rsidRPr="00A54CD5" w:rsidRDefault="00440788" w:rsidP="005E4F3F">
      <w:pPr>
        <w:spacing w:after="0" w:line="240" w:lineRule="auto"/>
        <w:ind w:left="-567" w:firstLine="709"/>
        <w:jc w:val="both"/>
        <w:rPr>
          <w:rFonts w:ascii="Times New Roman" w:hAnsi="Times New Roman" w:cs="Times New Roman"/>
        </w:rPr>
      </w:pPr>
      <w:r w:rsidRPr="00A54CD5">
        <w:rPr>
          <w:rFonts w:ascii="Times New Roman" w:hAnsi="Times New Roman" w:cs="Times New Roman"/>
          <w:b/>
          <w:i/>
          <w:spacing w:val="2"/>
          <w:u w:val="single"/>
        </w:rPr>
        <w:t xml:space="preserve">Лот № 6. </w:t>
      </w:r>
      <w:r w:rsidRPr="00A54CD5">
        <w:rPr>
          <w:rFonts w:ascii="Times New Roman" w:hAnsi="Times New Roman" w:cs="Times New Roman"/>
          <w:spacing w:val="2"/>
        </w:rPr>
        <w:t xml:space="preserve">ИЖ 2715, государственный знак – О 835 КК 61, 1993 года выпуска, модель, № двигателя – 412 7346110, кузов (прицеп) № 00510822, цвет кузова (кабины) с.бежевый/коричневый. </w:t>
      </w:r>
      <w:r w:rsidRPr="00A54CD5">
        <w:rPr>
          <w:rFonts w:ascii="Times New Roman" w:hAnsi="Times New Roman" w:cs="Times New Roman"/>
        </w:rPr>
        <w:t xml:space="preserve"> Начальная цена </w:t>
      </w:r>
      <w:r w:rsidRPr="00A54CD5">
        <w:rPr>
          <w:rFonts w:ascii="Times New Roman" w:hAnsi="Times New Roman" w:cs="Times New Roman"/>
          <w:b/>
        </w:rPr>
        <w:t>16000,00</w:t>
      </w:r>
      <w:r w:rsidRPr="00A54CD5">
        <w:rPr>
          <w:rFonts w:ascii="Times New Roman" w:hAnsi="Times New Roman" w:cs="Times New Roman"/>
        </w:rPr>
        <w:t xml:space="preserve"> рублей</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b/>
        </w:rPr>
        <w:t>Форма торгов (способ приватизации)</w:t>
      </w:r>
      <w:r w:rsidRPr="00A54CD5">
        <w:rPr>
          <w:rFonts w:ascii="Times New Roman" w:hAnsi="Times New Roman" w:cs="Times New Roman"/>
        </w:rPr>
        <w:t xml:space="preserve"> – продажа посредством публичного предложения с открытой формой подачи предложений о приобретении муниципального имущества в течение одной процедуры проведения такой продажи.</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b/>
        </w:rPr>
        <w:t>Величина снижения (шаг «понижения»)</w:t>
      </w:r>
      <w:r w:rsidRPr="00A54CD5">
        <w:rPr>
          <w:rFonts w:ascii="Times New Roman" w:hAnsi="Times New Roman" w:cs="Times New Roman"/>
        </w:rPr>
        <w:t xml:space="preserve"> – 10 % от начальной цены.</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b/>
        </w:rPr>
        <w:t>Минимальная цена предложения (цена «отсечения»)</w:t>
      </w:r>
      <w:r w:rsidRPr="00A54CD5">
        <w:rPr>
          <w:rFonts w:ascii="Times New Roman" w:hAnsi="Times New Roman" w:cs="Times New Roman"/>
        </w:rPr>
        <w:t xml:space="preserve"> – 50 %  от начальной цены. </w:t>
      </w:r>
    </w:p>
    <w:p w:rsidR="00440788" w:rsidRPr="00A54CD5" w:rsidRDefault="00440788" w:rsidP="005E4F3F">
      <w:pPr>
        <w:tabs>
          <w:tab w:val="right" w:pos="9637"/>
        </w:tabs>
        <w:spacing w:after="0" w:line="240" w:lineRule="auto"/>
        <w:ind w:left="-567" w:firstLine="708"/>
        <w:jc w:val="both"/>
        <w:rPr>
          <w:rFonts w:ascii="Times New Roman" w:hAnsi="Times New Roman" w:cs="Times New Roman"/>
          <w:b/>
        </w:rPr>
      </w:pPr>
      <w:r w:rsidRPr="00A54CD5">
        <w:rPr>
          <w:rFonts w:ascii="Times New Roman" w:hAnsi="Times New Roman" w:cs="Times New Roman"/>
          <w:b/>
        </w:rPr>
        <w:t xml:space="preserve">Дата начала приема заявок на участие в продаже – </w:t>
      </w:r>
      <w:r w:rsidR="004603B5">
        <w:rPr>
          <w:rFonts w:ascii="Times New Roman" w:hAnsi="Times New Roman" w:cs="Times New Roman"/>
          <w:b/>
        </w:rPr>
        <w:t>14.12</w:t>
      </w:r>
      <w:r w:rsidRPr="00A54CD5">
        <w:rPr>
          <w:rFonts w:ascii="Times New Roman" w:hAnsi="Times New Roman" w:cs="Times New Roman"/>
          <w:b/>
        </w:rPr>
        <w:t xml:space="preserve">.2016. </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b/>
        </w:rPr>
        <w:t xml:space="preserve">Время и место приема заявок – </w:t>
      </w:r>
      <w:r w:rsidRPr="00A54CD5">
        <w:rPr>
          <w:rFonts w:ascii="Times New Roman" w:hAnsi="Times New Roman" w:cs="Times New Roman"/>
        </w:rPr>
        <w:t xml:space="preserve">по рабочим дням  с 8.00 до 17.00 час., пятница с 8.00 до 16.00 час. по адресу: Ростовская область, г. Цимлянск, ул. Ленина, 24 контактный телефон: 8(86391) 2-14-44, обращаться в отдел имущественных и земельных отношений Администрации района (каб.10). </w:t>
      </w:r>
    </w:p>
    <w:p w:rsidR="00440788" w:rsidRPr="00A54CD5" w:rsidRDefault="00440788" w:rsidP="005E4F3F">
      <w:pPr>
        <w:spacing w:after="0" w:line="240" w:lineRule="auto"/>
        <w:ind w:left="-567" w:firstLine="708"/>
        <w:jc w:val="both"/>
        <w:rPr>
          <w:rFonts w:ascii="Times New Roman" w:hAnsi="Times New Roman" w:cs="Times New Roman"/>
          <w:b/>
        </w:rPr>
      </w:pPr>
      <w:r w:rsidRPr="00A54CD5">
        <w:rPr>
          <w:rFonts w:ascii="Times New Roman" w:hAnsi="Times New Roman" w:cs="Times New Roman"/>
          <w:b/>
        </w:rPr>
        <w:t>Дата окончания приема заявок на участие в продаже – до 1</w:t>
      </w:r>
      <w:r w:rsidR="002932A3">
        <w:rPr>
          <w:rFonts w:ascii="Times New Roman" w:hAnsi="Times New Roman" w:cs="Times New Roman"/>
          <w:b/>
        </w:rPr>
        <w:t>6</w:t>
      </w:r>
      <w:r w:rsidRPr="00A54CD5">
        <w:rPr>
          <w:rFonts w:ascii="Times New Roman" w:hAnsi="Times New Roman" w:cs="Times New Roman"/>
          <w:b/>
        </w:rPr>
        <w:t xml:space="preserve">.00 часов  </w:t>
      </w:r>
      <w:r w:rsidR="004603B5">
        <w:rPr>
          <w:rFonts w:ascii="Times New Roman" w:hAnsi="Times New Roman" w:cs="Times New Roman"/>
          <w:b/>
        </w:rPr>
        <w:t>1</w:t>
      </w:r>
      <w:r w:rsidR="002932A3">
        <w:rPr>
          <w:rFonts w:ascii="Times New Roman" w:hAnsi="Times New Roman" w:cs="Times New Roman"/>
          <w:b/>
        </w:rPr>
        <w:t>3</w:t>
      </w:r>
      <w:r w:rsidR="004603B5">
        <w:rPr>
          <w:rFonts w:ascii="Times New Roman" w:hAnsi="Times New Roman" w:cs="Times New Roman"/>
          <w:b/>
        </w:rPr>
        <w:t>.01</w:t>
      </w:r>
      <w:r w:rsidRPr="00A54CD5">
        <w:rPr>
          <w:rFonts w:ascii="Times New Roman" w:hAnsi="Times New Roman" w:cs="Times New Roman"/>
          <w:b/>
        </w:rPr>
        <w:t>.201</w:t>
      </w:r>
      <w:r w:rsidR="005145D4">
        <w:rPr>
          <w:rFonts w:ascii="Times New Roman" w:hAnsi="Times New Roman" w:cs="Times New Roman"/>
          <w:b/>
        </w:rPr>
        <w:t>7</w:t>
      </w:r>
      <w:r w:rsidRPr="00A54CD5">
        <w:rPr>
          <w:rFonts w:ascii="Times New Roman" w:hAnsi="Times New Roman" w:cs="Times New Roman"/>
          <w:b/>
        </w:rPr>
        <w:t xml:space="preserve">. </w:t>
      </w:r>
    </w:p>
    <w:p w:rsidR="00440788" w:rsidRPr="00A54CD5" w:rsidRDefault="00440788" w:rsidP="005E4F3F">
      <w:pPr>
        <w:spacing w:after="0" w:line="240" w:lineRule="auto"/>
        <w:ind w:left="-567" w:firstLine="708"/>
        <w:jc w:val="both"/>
        <w:rPr>
          <w:rFonts w:ascii="Times New Roman" w:hAnsi="Times New Roman" w:cs="Times New Roman"/>
          <w:b/>
        </w:rPr>
      </w:pPr>
      <w:r w:rsidRPr="00A54CD5">
        <w:rPr>
          <w:rFonts w:ascii="Times New Roman" w:hAnsi="Times New Roman" w:cs="Times New Roman"/>
          <w:b/>
        </w:rPr>
        <w:t xml:space="preserve">Дата, время и место признания претендентов участниками продажи – в 11.00 часов  </w:t>
      </w:r>
      <w:r w:rsidR="002932A3">
        <w:rPr>
          <w:rFonts w:ascii="Times New Roman" w:hAnsi="Times New Roman" w:cs="Times New Roman"/>
          <w:b/>
        </w:rPr>
        <w:t>1</w:t>
      </w:r>
      <w:r w:rsidR="00FE7513">
        <w:rPr>
          <w:rFonts w:ascii="Times New Roman" w:hAnsi="Times New Roman" w:cs="Times New Roman"/>
          <w:b/>
        </w:rPr>
        <w:t>7.01</w:t>
      </w:r>
      <w:r w:rsidRPr="00A54CD5">
        <w:rPr>
          <w:rFonts w:ascii="Times New Roman" w:hAnsi="Times New Roman" w:cs="Times New Roman"/>
          <w:b/>
          <w:sz w:val="20"/>
          <w:szCs w:val="20"/>
        </w:rPr>
        <w:t>.</w:t>
      </w:r>
      <w:r w:rsidRPr="00A54CD5">
        <w:rPr>
          <w:rFonts w:ascii="Times New Roman" w:hAnsi="Times New Roman" w:cs="Times New Roman"/>
          <w:b/>
        </w:rPr>
        <w:t>201</w:t>
      </w:r>
      <w:r w:rsidR="00FE7513">
        <w:rPr>
          <w:rFonts w:ascii="Times New Roman" w:hAnsi="Times New Roman" w:cs="Times New Roman"/>
          <w:b/>
        </w:rPr>
        <w:t>7</w:t>
      </w:r>
      <w:r w:rsidRPr="00A54CD5">
        <w:rPr>
          <w:rFonts w:ascii="Times New Roman" w:hAnsi="Times New Roman" w:cs="Times New Roman"/>
          <w:b/>
        </w:rPr>
        <w:t xml:space="preserve">. </w:t>
      </w:r>
    </w:p>
    <w:p w:rsidR="00440788" w:rsidRPr="00A54CD5" w:rsidRDefault="00440788" w:rsidP="005E4F3F">
      <w:pPr>
        <w:spacing w:after="0" w:line="240" w:lineRule="auto"/>
        <w:ind w:left="-567" w:firstLine="708"/>
        <w:jc w:val="both"/>
        <w:rPr>
          <w:rFonts w:ascii="Times New Roman" w:hAnsi="Times New Roman" w:cs="Times New Roman"/>
          <w:b/>
        </w:rPr>
      </w:pPr>
      <w:r w:rsidRPr="00A54CD5">
        <w:rPr>
          <w:rFonts w:ascii="Times New Roman" w:hAnsi="Times New Roman" w:cs="Times New Roman"/>
          <w:b/>
        </w:rPr>
        <w:t xml:space="preserve">Дата, время и место проведения продажи – </w:t>
      </w:r>
      <w:r w:rsidR="00FE7513">
        <w:rPr>
          <w:rFonts w:ascii="Times New Roman" w:hAnsi="Times New Roman" w:cs="Times New Roman"/>
          <w:b/>
        </w:rPr>
        <w:t>19.01</w:t>
      </w:r>
      <w:r w:rsidRPr="00A54CD5">
        <w:rPr>
          <w:rFonts w:ascii="Times New Roman" w:hAnsi="Times New Roman" w:cs="Times New Roman"/>
          <w:b/>
        </w:rPr>
        <w:t>.201</w:t>
      </w:r>
      <w:r w:rsidR="00FE7513">
        <w:rPr>
          <w:rFonts w:ascii="Times New Roman" w:hAnsi="Times New Roman" w:cs="Times New Roman"/>
          <w:b/>
        </w:rPr>
        <w:t>7</w:t>
      </w:r>
      <w:r w:rsidRPr="00A54CD5">
        <w:rPr>
          <w:rFonts w:ascii="Times New Roman" w:hAnsi="Times New Roman" w:cs="Times New Roman"/>
          <w:b/>
        </w:rPr>
        <w:t xml:space="preserve"> г. в 11.00 часов, </w:t>
      </w:r>
      <w:r w:rsidRPr="00A54CD5">
        <w:rPr>
          <w:rFonts w:ascii="Times New Roman" w:hAnsi="Times New Roman" w:cs="Times New Roman"/>
        </w:rPr>
        <w:t xml:space="preserve">по адресу: Ростовская область, г. Цимлянск, ул. Ленина, 24, актовый зал. </w:t>
      </w:r>
    </w:p>
    <w:p w:rsidR="00440788" w:rsidRPr="00A54CD5" w:rsidRDefault="00440788" w:rsidP="005E4F3F">
      <w:pPr>
        <w:spacing w:after="0" w:line="240" w:lineRule="auto"/>
        <w:ind w:left="-567" w:firstLine="708"/>
        <w:jc w:val="both"/>
        <w:rPr>
          <w:rFonts w:ascii="Times New Roman" w:hAnsi="Times New Roman" w:cs="Times New Roman"/>
          <w:b/>
        </w:rPr>
      </w:pPr>
      <w:r w:rsidRPr="00A54CD5">
        <w:rPr>
          <w:rFonts w:ascii="Times New Roman" w:hAnsi="Times New Roman" w:cs="Times New Roman"/>
          <w:b/>
        </w:rPr>
        <w:t xml:space="preserve">Дата, время и место подведения итогов продажи  </w:t>
      </w:r>
      <w:r w:rsidR="00FE7513">
        <w:rPr>
          <w:rFonts w:ascii="Times New Roman" w:hAnsi="Times New Roman" w:cs="Times New Roman"/>
          <w:b/>
        </w:rPr>
        <w:t>19.01</w:t>
      </w:r>
      <w:r w:rsidRPr="00A54CD5">
        <w:rPr>
          <w:rFonts w:ascii="Times New Roman" w:hAnsi="Times New Roman" w:cs="Times New Roman"/>
          <w:b/>
        </w:rPr>
        <w:t>.201</w:t>
      </w:r>
      <w:r w:rsidR="00FE7513">
        <w:rPr>
          <w:rFonts w:ascii="Times New Roman" w:hAnsi="Times New Roman" w:cs="Times New Roman"/>
          <w:b/>
        </w:rPr>
        <w:t>7</w:t>
      </w:r>
      <w:r w:rsidRPr="00A54CD5">
        <w:rPr>
          <w:rFonts w:ascii="Times New Roman" w:hAnsi="Times New Roman" w:cs="Times New Roman"/>
          <w:b/>
        </w:rPr>
        <w:t xml:space="preserve"> г. в 15.00 часов, </w:t>
      </w:r>
      <w:r w:rsidRPr="00A54CD5">
        <w:rPr>
          <w:rFonts w:ascii="Times New Roman" w:hAnsi="Times New Roman" w:cs="Times New Roman"/>
        </w:rPr>
        <w:t xml:space="preserve">по адресу: Ростовская область, г. Цимлянск, ул. Ленина, 24, актовый зал. </w:t>
      </w:r>
    </w:p>
    <w:p w:rsidR="00440788" w:rsidRPr="00A54CD5" w:rsidRDefault="00440788" w:rsidP="005E4F3F">
      <w:pPr>
        <w:pStyle w:val="a4"/>
        <w:spacing w:after="0"/>
        <w:ind w:left="-567" w:firstLine="708"/>
      </w:pPr>
      <w:r w:rsidRPr="00A54CD5">
        <w:rPr>
          <w:b/>
        </w:rPr>
        <w:t>Размер задатка на участие в продаже и порядок его внесения</w:t>
      </w:r>
      <w:r w:rsidRPr="00A54CD5">
        <w:t xml:space="preserve"> - 20% от начальной цены и вносится по следующим реквизитам:    </w:t>
      </w:r>
    </w:p>
    <w:p w:rsidR="00440788" w:rsidRPr="00A54CD5" w:rsidRDefault="00440788" w:rsidP="005E4F3F">
      <w:pPr>
        <w:pStyle w:val="a4"/>
        <w:spacing w:after="0"/>
        <w:ind w:left="-567" w:firstLine="708"/>
        <w:jc w:val="both"/>
      </w:pPr>
      <w:r w:rsidRPr="00A54CD5">
        <w:t xml:space="preserve">Получатель: Управление Федерального казначейства по Ростовской области, (Администрация Цимлянского района л/с 05583108570, </w:t>
      </w:r>
      <w:proofErr w:type="spellStart"/>
      <w:r w:rsidRPr="00A54CD5">
        <w:t>р</w:t>
      </w:r>
      <w:proofErr w:type="spellEnd"/>
      <w:r w:rsidRPr="00A54CD5">
        <w:t xml:space="preserve">/с: 40302810260153000856, Банк: Отделение  Ростов-на-Дону г. Ростов-на-Дону, БИК банка: 046015001, ИНН получателя: 6137002930, КПП получателя: 613702001). </w:t>
      </w:r>
    </w:p>
    <w:p w:rsidR="00440788" w:rsidRPr="00A54CD5" w:rsidRDefault="00440788" w:rsidP="005E4F3F">
      <w:pPr>
        <w:pStyle w:val="a4"/>
        <w:spacing w:after="0"/>
        <w:ind w:left="-567" w:firstLine="708"/>
        <w:jc w:val="both"/>
      </w:pPr>
      <w:r w:rsidRPr="00A54CD5">
        <w:t>Задаток должен поступить на указанный счет не позднее даты признания претендента участником продажи. Задаток вносится единым платежом. Документом, подтверждающим внесение задатка на счет Продавца, является выписка с его счета. В случае не поступления в указанный срок суммы задатка на счет Продавца, обязательства претендента по внесению задатка считаются неисполненными.</w:t>
      </w:r>
    </w:p>
    <w:p w:rsidR="00440788" w:rsidRPr="00A54CD5" w:rsidRDefault="00440788" w:rsidP="005E4F3F">
      <w:pPr>
        <w:pStyle w:val="a4"/>
        <w:spacing w:after="0"/>
        <w:ind w:left="-567" w:firstLine="708"/>
        <w:jc w:val="both"/>
      </w:pPr>
      <w:r w:rsidRPr="00A54CD5">
        <w:t>Задаток возвращается претенденту в следующих случаях и порядке:</w:t>
      </w:r>
    </w:p>
    <w:p w:rsidR="00440788" w:rsidRPr="00A54CD5" w:rsidRDefault="00440788" w:rsidP="005E4F3F">
      <w:pPr>
        <w:pStyle w:val="a4"/>
        <w:spacing w:after="0"/>
        <w:ind w:left="-567" w:firstLine="708"/>
        <w:jc w:val="both"/>
      </w:pPr>
      <w:r w:rsidRPr="00A54CD5">
        <w:t>- в случае отзыва заявки претендентом до даты признания его участником такой продажи, задаток возвращается претенденту не позднее 5 дней со дня поступления Продавцу уведомления об отзыве;</w:t>
      </w:r>
    </w:p>
    <w:p w:rsidR="00440788" w:rsidRPr="00A54CD5" w:rsidRDefault="00440788" w:rsidP="005E4F3F">
      <w:pPr>
        <w:pStyle w:val="a4"/>
        <w:spacing w:after="0"/>
        <w:ind w:left="-567" w:firstLine="708"/>
        <w:jc w:val="both"/>
      </w:pPr>
      <w:r w:rsidRPr="00A54CD5">
        <w:lastRenderedPageBreak/>
        <w:t>- в случае, если претенденту отказано в приеме заявки на участие в продаже посредством публичного предложения, Продавец  возвращает претенденту задаток в течение 5 дней с даты подписания протокола рассмотрения заявок;</w:t>
      </w:r>
    </w:p>
    <w:p w:rsidR="00440788" w:rsidRPr="00A54CD5" w:rsidRDefault="00440788" w:rsidP="005E4F3F">
      <w:pPr>
        <w:pStyle w:val="a4"/>
        <w:spacing w:after="0"/>
        <w:ind w:left="-567" w:firstLine="708"/>
        <w:jc w:val="both"/>
      </w:pPr>
      <w:r w:rsidRPr="00A54CD5">
        <w:t>- в случае если претендент не допущен к участию в продаже посредством публичного предложения, Продавец возвращает сумму задатка в течение 5 дней с даты подписания протокола рассмотрения заявок;</w:t>
      </w:r>
    </w:p>
    <w:p w:rsidR="00440788" w:rsidRPr="00A54CD5" w:rsidRDefault="00440788" w:rsidP="005E4F3F">
      <w:pPr>
        <w:pStyle w:val="a4"/>
        <w:spacing w:after="0"/>
        <w:ind w:left="-567" w:firstLine="708"/>
        <w:jc w:val="both"/>
      </w:pPr>
      <w:r w:rsidRPr="00A54CD5">
        <w:t>-  в случае если участник продажи не признан победителем продажи посредством публичного предложения, Продавец возвращает сумму задатка в течение 5 (пяти) дней с даты подведения итогов продажи посредством публичного предложения.</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b/>
          <w:bCs/>
        </w:rPr>
        <w:t>Величина повышения («шаг аукциона»)</w:t>
      </w:r>
      <w:r w:rsidRPr="00A54CD5">
        <w:rPr>
          <w:rFonts w:ascii="Times New Roman" w:hAnsi="Times New Roman" w:cs="Times New Roman"/>
        </w:rPr>
        <w:t xml:space="preserve"> - 5% от  цены первоначального предложения или цены предложения, сложившейся на данном «шаге понижения». </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b/>
        </w:rPr>
        <w:t>Обременения продаваемого имущества</w:t>
      </w:r>
      <w:r w:rsidRPr="00A54CD5">
        <w:rPr>
          <w:rFonts w:ascii="Times New Roman" w:hAnsi="Times New Roman" w:cs="Times New Roman"/>
        </w:rPr>
        <w:t xml:space="preserve"> – отсутствуют. </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b/>
          <w:bCs/>
        </w:rPr>
        <w:t>Порядок ознакомления с иными сведениями об имуществе</w:t>
      </w:r>
      <w:r w:rsidRPr="00A54CD5">
        <w:rPr>
          <w:rFonts w:ascii="Times New Roman" w:hAnsi="Times New Roman" w:cs="Times New Roman"/>
        </w:rPr>
        <w:t xml:space="preserve">: </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 xml:space="preserve">С иными сведениями о выставляемом на продажи имуществе претенденты могут ознакомиться по адресу: Ростовская область, г. Цимлянск, ул. Ленина, 24, контактный телефон: 8(86391) 2-14-44, обращаться в отдел имущественных и земельных отношений Администрации района, </w:t>
      </w:r>
      <w:proofErr w:type="spellStart"/>
      <w:r w:rsidRPr="00A54CD5">
        <w:rPr>
          <w:rFonts w:ascii="Times New Roman" w:hAnsi="Times New Roman" w:cs="Times New Roman"/>
        </w:rPr>
        <w:t>каб</w:t>
      </w:r>
      <w:proofErr w:type="spellEnd"/>
      <w:r w:rsidRPr="00A54CD5">
        <w:rPr>
          <w:rFonts w:ascii="Times New Roman" w:hAnsi="Times New Roman" w:cs="Times New Roman"/>
        </w:rPr>
        <w:t>. № 10.</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b/>
        </w:rPr>
        <w:t>Условия участия в продаже посредством  публичного предложения</w:t>
      </w:r>
      <w:r w:rsidRPr="00A54CD5">
        <w:rPr>
          <w:rFonts w:ascii="Times New Roman" w:hAnsi="Times New Roman" w:cs="Times New Roman"/>
        </w:rPr>
        <w:t xml:space="preserve">: </w:t>
      </w:r>
    </w:p>
    <w:p w:rsidR="000A6D31"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Лицо, отвечающее признакам покупателя в соответствии с Федеральным  законом от 21.12.2001г.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претендент) обязано осуществить следующие действия: </w:t>
      </w:r>
    </w:p>
    <w:p w:rsidR="000A6D31"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 внести задаток на счет Продавца в указанном в настоящем извещении порядке;</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 в установленном порядке подать заявку по утвержденной Продавцом форме (Приложение № 1 к извещению);</w:t>
      </w:r>
    </w:p>
    <w:p w:rsidR="00440788" w:rsidRPr="00A54CD5" w:rsidRDefault="00440788" w:rsidP="005E4F3F">
      <w:pPr>
        <w:spacing w:after="0" w:line="240" w:lineRule="auto"/>
        <w:ind w:left="-567" w:firstLine="708"/>
        <w:jc w:val="both"/>
        <w:rPr>
          <w:rStyle w:val="apple-style-span"/>
          <w:rFonts w:ascii="Times New Roman" w:hAnsi="Times New Roman" w:cs="Times New Roman"/>
          <w:color w:val="000000"/>
          <w:shd w:val="clear" w:color="auto" w:fill="FFFFFF"/>
        </w:rPr>
      </w:pPr>
      <w:r w:rsidRPr="00A54CD5">
        <w:rPr>
          <w:rFonts w:ascii="Times New Roman" w:hAnsi="Times New Roman" w:cs="Times New Roman"/>
        </w:rPr>
        <w:t>-  представить иные документы по перечню, указанному в настоящем извещении</w:t>
      </w:r>
      <w:r w:rsidRPr="00A54CD5">
        <w:rPr>
          <w:rStyle w:val="apple-style-span"/>
          <w:rFonts w:ascii="Times New Roman" w:hAnsi="Times New Roman" w:cs="Times New Roman"/>
          <w:color w:val="000000"/>
          <w:shd w:val="clear" w:color="auto" w:fill="FFFFFF"/>
        </w:rPr>
        <w:t>.</w:t>
      </w:r>
    </w:p>
    <w:p w:rsidR="00440788" w:rsidRPr="00A54CD5" w:rsidRDefault="00440788" w:rsidP="005E4F3F">
      <w:pPr>
        <w:spacing w:after="0" w:line="240" w:lineRule="auto"/>
        <w:ind w:left="-567" w:firstLine="708"/>
        <w:jc w:val="both"/>
        <w:rPr>
          <w:rFonts w:ascii="Times New Roman" w:hAnsi="Times New Roman" w:cs="Times New Roman"/>
          <w:b/>
        </w:rPr>
      </w:pPr>
      <w:r w:rsidRPr="00A54CD5">
        <w:rPr>
          <w:rFonts w:ascii="Times New Roman" w:hAnsi="Times New Roman" w:cs="Times New Roman"/>
          <w:b/>
        </w:rPr>
        <w:t xml:space="preserve">Ограничения участия отдельных категорий физических и юридических лиц в приватизации: </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r w:rsidRPr="00A54CD5">
        <w:rPr>
          <w:rFonts w:ascii="Times New Roman" w:hAnsi="Times New Roman" w:cs="Times New Roman"/>
        </w:rPr>
        <w:br/>
        <w:t xml:space="preserve">Обязанность доказать свое право на участие в продаже посредством публичного предложения возлагается на претендента. </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440788" w:rsidRPr="00A54CD5" w:rsidRDefault="00440788" w:rsidP="005E4F3F">
      <w:pPr>
        <w:spacing w:after="0" w:line="240" w:lineRule="auto"/>
        <w:ind w:left="-567" w:firstLine="708"/>
        <w:jc w:val="both"/>
        <w:rPr>
          <w:rFonts w:ascii="Times New Roman" w:hAnsi="Times New Roman" w:cs="Times New Roman"/>
          <w:b/>
        </w:rPr>
      </w:pPr>
      <w:r w:rsidRPr="00A54CD5">
        <w:rPr>
          <w:rFonts w:ascii="Times New Roman" w:hAnsi="Times New Roman" w:cs="Times New Roman"/>
          <w:b/>
        </w:rPr>
        <w:t>Порядок подачи заявок на приобретение имущества:</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 xml:space="preserve">Одно лицо имеет право подать только одну заявку. Заявки подаются, начиная с опубликования даты начала приема заявок до даты окончания приема заявок, указанных в настоящем извещении, путем вручения их Продавцу. 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Продавец делает соответствующую запись. Заявка считается принятой Продавцом, если ей присвоен регистрационный номер, о чем на заявке делается соответствующая отметка. Заявки подаются и принимаются одновременно с полным комплектом документов, требуемых для участия в продаже посредством публичного предложения. </w:t>
      </w:r>
    </w:p>
    <w:p w:rsidR="00440788" w:rsidRPr="00A54CD5" w:rsidRDefault="00440788" w:rsidP="005E4F3F">
      <w:pPr>
        <w:spacing w:after="0" w:line="240" w:lineRule="auto"/>
        <w:ind w:left="-567" w:firstLine="708"/>
        <w:jc w:val="both"/>
        <w:rPr>
          <w:rFonts w:ascii="Times New Roman" w:hAnsi="Times New Roman" w:cs="Times New Roman"/>
          <w:b/>
        </w:rPr>
      </w:pPr>
      <w:r w:rsidRPr="00A54CD5">
        <w:rPr>
          <w:rFonts w:ascii="Times New Roman" w:hAnsi="Times New Roman" w:cs="Times New Roman"/>
          <w:b/>
        </w:rPr>
        <w:t>Перечень документов предоставляемых претендентами и требования к их оформлению:</w:t>
      </w:r>
    </w:p>
    <w:p w:rsidR="00440788" w:rsidRPr="00A54CD5" w:rsidRDefault="00440788" w:rsidP="005E4F3F">
      <w:pPr>
        <w:spacing w:after="0" w:line="240" w:lineRule="auto"/>
        <w:ind w:left="-567" w:right="50" w:firstLine="708"/>
        <w:jc w:val="both"/>
        <w:rPr>
          <w:rFonts w:ascii="Times New Roman" w:hAnsi="Times New Roman" w:cs="Times New Roman"/>
        </w:rPr>
      </w:pPr>
      <w:r w:rsidRPr="00A54CD5">
        <w:rPr>
          <w:rFonts w:ascii="Times New Roman" w:hAnsi="Times New Roman" w:cs="Times New Roman"/>
        </w:rPr>
        <w:t>1. Одновременно с заявкой претенденты представляют следующие документы:</w:t>
      </w:r>
    </w:p>
    <w:p w:rsidR="00440788" w:rsidRPr="00A54CD5" w:rsidRDefault="00440788" w:rsidP="005E4F3F">
      <w:pPr>
        <w:spacing w:after="0" w:line="240" w:lineRule="auto"/>
        <w:ind w:left="-567" w:right="50" w:firstLine="708"/>
        <w:jc w:val="both"/>
        <w:rPr>
          <w:rFonts w:ascii="Times New Roman" w:hAnsi="Times New Roman" w:cs="Times New Roman"/>
        </w:rPr>
      </w:pPr>
      <w:bookmarkStart w:id="0" w:name="sub_161002"/>
      <w:r w:rsidRPr="00A54CD5">
        <w:rPr>
          <w:rFonts w:ascii="Times New Roman" w:hAnsi="Times New Roman" w:cs="Times New Roman"/>
          <w:b/>
        </w:rPr>
        <w:t>юридические лица</w:t>
      </w:r>
      <w:r w:rsidRPr="00A54CD5">
        <w:rPr>
          <w:rFonts w:ascii="Times New Roman" w:hAnsi="Times New Roman" w:cs="Times New Roman"/>
        </w:rPr>
        <w:t>:</w:t>
      </w:r>
    </w:p>
    <w:p w:rsidR="00440788" w:rsidRPr="00A54CD5" w:rsidRDefault="00440788" w:rsidP="005E4F3F">
      <w:pPr>
        <w:spacing w:after="0" w:line="240" w:lineRule="auto"/>
        <w:ind w:left="-567" w:right="50" w:firstLine="708"/>
        <w:jc w:val="both"/>
        <w:rPr>
          <w:rFonts w:ascii="Times New Roman" w:hAnsi="Times New Roman" w:cs="Times New Roman"/>
        </w:rPr>
      </w:pPr>
      <w:bookmarkStart w:id="1" w:name="sub_161003"/>
      <w:bookmarkEnd w:id="0"/>
      <w:r w:rsidRPr="00A54CD5">
        <w:rPr>
          <w:rFonts w:ascii="Times New Roman" w:hAnsi="Times New Roman" w:cs="Times New Roman"/>
        </w:rPr>
        <w:t>- заверенные копии учредительных документов;</w:t>
      </w:r>
    </w:p>
    <w:p w:rsidR="00440788" w:rsidRPr="00A54CD5" w:rsidRDefault="00440788" w:rsidP="005E4F3F">
      <w:pPr>
        <w:spacing w:after="0" w:line="240" w:lineRule="auto"/>
        <w:ind w:left="-567" w:right="50" w:firstLine="708"/>
        <w:jc w:val="both"/>
        <w:rPr>
          <w:rFonts w:ascii="Times New Roman" w:hAnsi="Times New Roman" w:cs="Times New Roman"/>
        </w:rPr>
      </w:pPr>
      <w:bookmarkStart w:id="2" w:name="sub_161004"/>
      <w:bookmarkEnd w:id="1"/>
      <w:r w:rsidRPr="00A54CD5">
        <w:rPr>
          <w:rFonts w:ascii="Times New Roman" w:hAnsi="Times New Roman" w:cs="Times New Roman"/>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40788" w:rsidRPr="00A54CD5" w:rsidRDefault="00440788" w:rsidP="005E4F3F">
      <w:pPr>
        <w:spacing w:after="0" w:line="240" w:lineRule="auto"/>
        <w:ind w:left="-567" w:right="50" w:firstLine="708"/>
        <w:jc w:val="both"/>
        <w:rPr>
          <w:rFonts w:ascii="Times New Roman" w:hAnsi="Times New Roman" w:cs="Times New Roman"/>
        </w:rPr>
      </w:pPr>
      <w:bookmarkStart w:id="3" w:name="sub_161005"/>
      <w:bookmarkEnd w:id="2"/>
      <w:r w:rsidRPr="00A54CD5">
        <w:rPr>
          <w:rFonts w:ascii="Times New Roman" w:hAnsi="Times New Roman" w:cs="Times New Roman"/>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40788" w:rsidRPr="00A54CD5" w:rsidRDefault="00440788" w:rsidP="005E4F3F">
      <w:pPr>
        <w:spacing w:after="0" w:line="240" w:lineRule="auto"/>
        <w:ind w:left="-567" w:right="50" w:firstLine="708"/>
        <w:jc w:val="both"/>
        <w:rPr>
          <w:rFonts w:ascii="Times New Roman" w:hAnsi="Times New Roman" w:cs="Times New Roman"/>
          <w:b/>
        </w:rPr>
      </w:pPr>
      <w:bookmarkStart w:id="4" w:name="sub_161006"/>
      <w:bookmarkEnd w:id="3"/>
      <w:r w:rsidRPr="00A54CD5">
        <w:rPr>
          <w:rFonts w:ascii="Times New Roman" w:hAnsi="Times New Roman" w:cs="Times New Roman"/>
          <w:b/>
        </w:rPr>
        <w:t>физические лица:</w:t>
      </w:r>
    </w:p>
    <w:p w:rsidR="00440788" w:rsidRPr="00A54CD5" w:rsidRDefault="00440788" w:rsidP="005E4F3F">
      <w:pPr>
        <w:spacing w:after="0" w:line="240" w:lineRule="auto"/>
        <w:ind w:left="-567" w:right="50" w:firstLine="708"/>
        <w:jc w:val="both"/>
        <w:rPr>
          <w:rFonts w:ascii="Times New Roman" w:hAnsi="Times New Roman" w:cs="Times New Roman"/>
        </w:rPr>
      </w:pPr>
      <w:r w:rsidRPr="00A54CD5">
        <w:rPr>
          <w:rFonts w:ascii="Times New Roman" w:hAnsi="Times New Roman" w:cs="Times New Roman"/>
          <w:b/>
        </w:rPr>
        <w:t xml:space="preserve">- </w:t>
      </w:r>
      <w:r w:rsidRPr="00A54CD5">
        <w:rPr>
          <w:rFonts w:ascii="Times New Roman" w:hAnsi="Times New Roman" w:cs="Times New Roman"/>
        </w:rPr>
        <w:t>документ, удостоверяющий личность, или представляют копии всех его листов.</w:t>
      </w:r>
    </w:p>
    <w:p w:rsidR="00440788" w:rsidRPr="00A54CD5" w:rsidRDefault="00440788" w:rsidP="005E4F3F">
      <w:pPr>
        <w:spacing w:after="0" w:line="240" w:lineRule="auto"/>
        <w:ind w:left="-567" w:right="50" w:firstLine="708"/>
        <w:jc w:val="both"/>
        <w:rPr>
          <w:rFonts w:ascii="Times New Roman" w:hAnsi="Times New Roman" w:cs="Times New Roman"/>
        </w:rPr>
      </w:pPr>
      <w:bookmarkStart w:id="5" w:name="sub_16102"/>
      <w:bookmarkEnd w:id="4"/>
      <w:r w:rsidRPr="00A54CD5">
        <w:rPr>
          <w:rFonts w:ascii="Times New Roman" w:hAnsi="Times New Roman" w:cs="Times New Roman"/>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bookmarkEnd w:id="5"/>
    <w:p w:rsidR="00440788" w:rsidRPr="00A54CD5" w:rsidRDefault="00440788" w:rsidP="005E4F3F">
      <w:pPr>
        <w:spacing w:after="0" w:line="240" w:lineRule="auto"/>
        <w:ind w:left="-567" w:right="50" w:firstLine="708"/>
        <w:jc w:val="both"/>
        <w:rPr>
          <w:rFonts w:ascii="Times New Roman" w:hAnsi="Times New Roman" w:cs="Times New Roman"/>
        </w:rPr>
      </w:pPr>
      <w:r w:rsidRPr="00A54CD5">
        <w:rPr>
          <w:rFonts w:ascii="Times New Roman" w:hAnsi="Times New Roman" w:cs="Times New Roman"/>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440788" w:rsidRPr="00A54CD5" w:rsidRDefault="00440788" w:rsidP="005E4F3F">
      <w:pPr>
        <w:spacing w:after="0" w:line="240" w:lineRule="auto"/>
        <w:ind w:left="-567" w:right="50" w:firstLine="708"/>
        <w:jc w:val="both"/>
        <w:rPr>
          <w:rFonts w:ascii="Times New Roman" w:hAnsi="Times New Roman" w:cs="Times New Roman"/>
        </w:rPr>
      </w:pPr>
      <w:bookmarkStart w:id="6" w:name="sub_1621"/>
      <w:r w:rsidRPr="00A54CD5">
        <w:rPr>
          <w:rFonts w:ascii="Times New Roman" w:hAnsi="Times New Roman" w:cs="Times New Roman"/>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40788" w:rsidRPr="00A54CD5" w:rsidRDefault="00440788" w:rsidP="005E4F3F">
      <w:pPr>
        <w:spacing w:after="0" w:line="240" w:lineRule="auto"/>
        <w:ind w:left="-567" w:right="50" w:firstLine="708"/>
        <w:jc w:val="both"/>
        <w:rPr>
          <w:rFonts w:ascii="Times New Roman" w:hAnsi="Times New Roman" w:cs="Times New Roman"/>
        </w:rPr>
      </w:pPr>
      <w:bookmarkStart w:id="7" w:name="sub_1622"/>
      <w:bookmarkEnd w:id="6"/>
      <w:r w:rsidRPr="00A54CD5">
        <w:rPr>
          <w:rFonts w:ascii="Times New Roman" w:hAnsi="Times New Roman" w:cs="Times New Roman"/>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bookmarkEnd w:id="7"/>
    <w:p w:rsidR="00440788" w:rsidRPr="00A54CD5" w:rsidRDefault="00440788" w:rsidP="005E4F3F">
      <w:pPr>
        <w:spacing w:after="0" w:line="240" w:lineRule="auto"/>
        <w:ind w:left="-567" w:firstLine="708"/>
        <w:jc w:val="both"/>
        <w:rPr>
          <w:rFonts w:ascii="Times New Roman" w:hAnsi="Times New Roman" w:cs="Times New Roman"/>
          <w:b/>
        </w:rPr>
      </w:pPr>
      <w:r w:rsidRPr="00A54CD5">
        <w:rPr>
          <w:rFonts w:ascii="Times New Roman" w:hAnsi="Times New Roman" w:cs="Times New Roman"/>
          <w:b/>
        </w:rPr>
        <w:t xml:space="preserve">Порядок проведения  продажи посредством публичного предложения. </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В указанный в данном извещении день рассмотрения заявок комиссия по проведению торгов, утвержденная Продавцом (далее - комиссия),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комиссия принимает решение о признании претендентов участниками продажи посредством публичного предложения, о чем составляется протокол рассмотрения и приема заявок.</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Претендент не допускается к участию  в продаже посредством публичного предложения по следующим основаниям:</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б) представлены не все документы в соответствии с перечнем, указанным в извещении о продаже муниципального имущества, либо  оформление указанных документов не соответствует законодательству Российской Федерации;</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 xml:space="preserve">в) заявка на участие в продаже посредством публичного предложения подана лицом, не уполномоченным претендентом на осуществление таких действий; </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 xml:space="preserve">г)  не подтверждено поступление в установленный срок задатка на счет Продавца, указанный в  информационном сообщении. </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Настоящий перечень оснований для отказа претенденту на участие в продаже посредством публичного предложения является исчерпывающим.</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 xml:space="preserve">Претенденты, признанные участниками продажи посредством публичного предложения, и претенденты, не допущенные к участию в продаже посредством публичного предложения,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 Претендент приобретает статус  участника продажи посредством публичного предложения с момента подписания членами комиссии протокола о рассмотрении заявок. В случае отсутствия заявок на участие в продаже, либо если подана одна заявка на участие в продаже, Продавец принимает решение о признании их несостоявшимися. Регистрация участников проводится в день проведения торгов за 30 мин. до начала аукциона в актовом зале администрации Цимлянского района по адресу: Ростовская область, г. Цимлянск, ул. Ленина, д. 24. Продажа посредством публичного предложения проводит аукционист в присутствии комиссии, которая решает все организационные вопросы и обеспечивает порядок при проведении продажи. Аукционист разъясняет правила проведения продажи, оглашает наименование имущества, его основные характеристики, цену первоначального предложения, минимальную цену предложения (цену отсечения), величину снижения  цены первоначального предложения («шаг понижения»), величину повышения цены («шаг аукциона»), которые не изменяются в течение всей процедуры продажи.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 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 Предложения о приобретении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 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случае, если несколько участников торгов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w:t>
      </w:r>
      <w:r w:rsidRPr="00A54CD5">
        <w:rPr>
          <w:rFonts w:ascii="Times New Roman" w:hAnsi="Times New Roman" w:cs="Times New Roman"/>
        </w:rPr>
        <w:lastRenderedPageBreak/>
        <w:t>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По завершении продажи аукционист объявляет о продаже имущества, называет  цену продажи и номер карточки победителя. Победителем признается участник, номер карточки которого и  заявленная им цена были названы аукционистом последними.</w:t>
      </w:r>
    </w:p>
    <w:p w:rsidR="00440788" w:rsidRPr="00A54CD5" w:rsidRDefault="00440788" w:rsidP="005E4F3F">
      <w:pPr>
        <w:spacing w:after="0" w:line="240" w:lineRule="auto"/>
        <w:ind w:left="-567" w:firstLine="708"/>
        <w:jc w:val="both"/>
        <w:rPr>
          <w:rFonts w:ascii="Times New Roman" w:hAnsi="Times New Roman" w:cs="Times New Roman"/>
        </w:rPr>
      </w:pPr>
      <w:r w:rsidRPr="00A54CD5">
        <w:rPr>
          <w:rFonts w:ascii="Times New Roman" w:hAnsi="Times New Roman" w:cs="Times New Roman"/>
        </w:rPr>
        <w:t>Результаты продажи оформляются протоколом подведения итогов. Уведомление о признании победителем продажи посредством публичного предложения выдается победителю или его полномочному представителю под расписку в день подведения итогов продажи. Возврат задатков осуществляется в течение пяти дней с даты подведения итогов продажи. В случае если в день проведения продажи имущества для участия в ней прибыл только один из признанных участников, продажа признается несостоявшейся.</w:t>
      </w:r>
    </w:p>
    <w:p w:rsidR="00440788" w:rsidRPr="00A54CD5" w:rsidRDefault="00440788" w:rsidP="005E4F3F">
      <w:pPr>
        <w:spacing w:after="0" w:line="240" w:lineRule="auto"/>
        <w:ind w:left="-567" w:firstLine="567"/>
        <w:jc w:val="both"/>
        <w:rPr>
          <w:rFonts w:ascii="Times New Roman" w:hAnsi="Times New Roman" w:cs="Times New Roman"/>
          <w:b/>
        </w:rPr>
      </w:pPr>
      <w:r w:rsidRPr="00A54CD5">
        <w:rPr>
          <w:rFonts w:ascii="Times New Roman" w:hAnsi="Times New Roman" w:cs="Times New Roman"/>
          <w:b/>
        </w:rPr>
        <w:t>Порядок заключения договора купли-продажи:</w:t>
      </w:r>
    </w:p>
    <w:p w:rsidR="00440788" w:rsidRPr="00A54CD5" w:rsidRDefault="00440788" w:rsidP="005E4F3F">
      <w:pPr>
        <w:spacing w:after="0" w:line="240" w:lineRule="auto"/>
        <w:ind w:left="-567" w:firstLine="709"/>
        <w:jc w:val="both"/>
        <w:rPr>
          <w:rFonts w:ascii="Times New Roman" w:hAnsi="Times New Roman" w:cs="Times New Roman"/>
        </w:rPr>
      </w:pPr>
      <w:r w:rsidRPr="00A54CD5">
        <w:rPr>
          <w:rFonts w:ascii="Times New Roman" w:hAnsi="Times New Roman" w:cs="Times New Roman"/>
        </w:rPr>
        <w:t>Договор купли-продажи  заключается не позднее чем через пять дней с даты выдачи уведомления о признании участника продажи посредством публичного предложения победителем в установленном законодательством порядке.</w:t>
      </w:r>
    </w:p>
    <w:p w:rsidR="00440788" w:rsidRPr="00A54CD5" w:rsidRDefault="00440788" w:rsidP="005E4F3F">
      <w:pPr>
        <w:spacing w:after="0" w:line="240" w:lineRule="auto"/>
        <w:ind w:left="-567" w:firstLine="709"/>
        <w:jc w:val="both"/>
        <w:rPr>
          <w:rFonts w:ascii="Times New Roman" w:hAnsi="Times New Roman" w:cs="Times New Roman"/>
        </w:rPr>
      </w:pPr>
      <w:r w:rsidRPr="00A54CD5">
        <w:rPr>
          <w:rFonts w:ascii="Times New Roman" w:hAnsi="Times New Roman" w:cs="Times New Roman"/>
        </w:rPr>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440788" w:rsidRPr="00A54CD5" w:rsidRDefault="00440788" w:rsidP="005E4F3F">
      <w:pPr>
        <w:spacing w:after="0" w:line="240" w:lineRule="auto"/>
        <w:ind w:left="-567" w:firstLine="709"/>
        <w:jc w:val="both"/>
        <w:rPr>
          <w:rFonts w:ascii="Times New Roman" w:hAnsi="Times New Roman" w:cs="Times New Roman"/>
        </w:rPr>
      </w:pPr>
      <w:r w:rsidRPr="00A54CD5">
        <w:rPr>
          <w:rFonts w:ascii="Times New Roman" w:hAnsi="Times New Roman" w:cs="Times New Roman"/>
        </w:rPr>
        <w:t>Покупатель производит оплату за имущество в порядке и сроки, установленные договором купли-продажи, единовременным платежом. Задаток, перечисленный покупателем для участия в продаже  посредством публичного предложения, засчитывается в счет оплаты за имущество.</w:t>
      </w:r>
    </w:p>
    <w:p w:rsidR="00440788" w:rsidRPr="00A54CD5" w:rsidRDefault="00440788" w:rsidP="005E4F3F">
      <w:pPr>
        <w:spacing w:after="0" w:line="240" w:lineRule="auto"/>
        <w:ind w:left="-567" w:firstLine="708"/>
        <w:jc w:val="both"/>
        <w:rPr>
          <w:rFonts w:ascii="Times New Roman" w:hAnsi="Times New Roman" w:cs="Times New Roman"/>
          <w:b/>
          <w:bCs/>
        </w:rPr>
      </w:pPr>
      <w:r w:rsidRPr="00A54CD5">
        <w:rPr>
          <w:rFonts w:ascii="Times New Roman" w:hAnsi="Times New Roman" w:cs="Times New Roman"/>
          <w:b/>
          <w:bCs/>
        </w:rPr>
        <w:t xml:space="preserve">Переход права собственности на имущество: </w:t>
      </w:r>
    </w:p>
    <w:p w:rsidR="00FF4124" w:rsidRPr="00A54CD5" w:rsidRDefault="00440788" w:rsidP="00FF12C5">
      <w:pPr>
        <w:spacing w:after="0" w:line="240" w:lineRule="auto"/>
        <w:ind w:left="-567" w:firstLine="708"/>
        <w:jc w:val="both"/>
        <w:rPr>
          <w:rFonts w:ascii="Times New Roman" w:hAnsi="Times New Roman" w:cs="Times New Roman"/>
          <w:sz w:val="24"/>
          <w:szCs w:val="24"/>
        </w:rPr>
      </w:pPr>
      <w:r w:rsidRPr="00A54CD5">
        <w:rPr>
          <w:rFonts w:ascii="Times New Roman" w:hAnsi="Times New Roman" w:cs="Times New Roman"/>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 Факт оплаты имущества подтверждается выпиской со счета Продавца о поступлении средств в размере и сроки, указанные в договоре купли-продажи имущества.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 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59184F" w:rsidRPr="00A54CD5" w:rsidRDefault="0059184F" w:rsidP="003857AC">
      <w:pPr>
        <w:spacing w:after="0" w:line="240" w:lineRule="auto"/>
        <w:ind w:left="-567" w:right="-143"/>
        <w:jc w:val="both"/>
        <w:rPr>
          <w:rFonts w:ascii="Times New Roman" w:hAnsi="Times New Roman" w:cs="Times New Roman"/>
          <w:bCs/>
          <w:sz w:val="20"/>
          <w:szCs w:val="20"/>
        </w:rPr>
      </w:pPr>
    </w:p>
    <w:sectPr w:rsidR="0059184F" w:rsidRPr="00A54CD5" w:rsidSect="00FF12C5">
      <w:pgSz w:w="11906" w:h="16838"/>
      <w:pgMar w:top="284" w:right="70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22113"/>
    <w:rsid w:val="00005615"/>
    <w:rsid w:val="0007009D"/>
    <w:rsid w:val="000A6D31"/>
    <w:rsid w:val="00147169"/>
    <w:rsid w:val="00170204"/>
    <w:rsid w:val="00184173"/>
    <w:rsid w:val="001A7E0B"/>
    <w:rsid w:val="00216925"/>
    <w:rsid w:val="00222113"/>
    <w:rsid w:val="0024114A"/>
    <w:rsid w:val="00242E07"/>
    <w:rsid w:val="0027679F"/>
    <w:rsid w:val="002932A3"/>
    <w:rsid w:val="003711B9"/>
    <w:rsid w:val="00375BB1"/>
    <w:rsid w:val="003857AC"/>
    <w:rsid w:val="003C21EE"/>
    <w:rsid w:val="003E21C5"/>
    <w:rsid w:val="00403026"/>
    <w:rsid w:val="00440788"/>
    <w:rsid w:val="004603B5"/>
    <w:rsid w:val="00487507"/>
    <w:rsid w:val="004D3806"/>
    <w:rsid w:val="005145D4"/>
    <w:rsid w:val="00546135"/>
    <w:rsid w:val="0059184F"/>
    <w:rsid w:val="005E4F3F"/>
    <w:rsid w:val="005F157C"/>
    <w:rsid w:val="00613777"/>
    <w:rsid w:val="00677624"/>
    <w:rsid w:val="00677FC4"/>
    <w:rsid w:val="00697885"/>
    <w:rsid w:val="006A173B"/>
    <w:rsid w:val="006C45A5"/>
    <w:rsid w:val="00702A3B"/>
    <w:rsid w:val="00707180"/>
    <w:rsid w:val="0072021D"/>
    <w:rsid w:val="00722472"/>
    <w:rsid w:val="0073502A"/>
    <w:rsid w:val="00794069"/>
    <w:rsid w:val="00840FFF"/>
    <w:rsid w:val="00882209"/>
    <w:rsid w:val="00890876"/>
    <w:rsid w:val="008A3A1E"/>
    <w:rsid w:val="008C3666"/>
    <w:rsid w:val="00941297"/>
    <w:rsid w:val="009A363E"/>
    <w:rsid w:val="009A4BB4"/>
    <w:rsid w:val="00A201E7"/>
    <w:rsid w:val="00A234F7"/>
    <w:rsid w:val="00A467B1"/>
    <w:rsid w:val="00A54CD5"/>
    <w:rsid w:val="00A80531"/>
    <w:rsid w:val="00A853F9"/>
    <w:rsid w:val="00AA359C"/>
    <w:rsid w:val="00AE3FBB"/>
    <w:rsid w:val="00AF0A3F"/>
    <w:rsid w:val="00AF1F5E"/>
    <w:rsid w:val="00B63537"/>
    <w:rsid w:val="00BE2D94"/>
    <w:rsid w:val="00C04F1F"/>
    <w:rsid w:val="00C14920"/>
    <w:rsid w:val="00C5679D"/>
    <w:rsid w:val="00C963C8"/>
    <w:rsid w:val="00C975AD"/>
    <w:rsid w:val="00CB082A"/>
    <w:rsid w:val="00CB1007"/>
    <w:rsid w:val="00CC5998"/>
    <w:rsid w:val="00D3061A"/>
    <w:rsid w:val="00E112F9"/>
    <w:rsid w:val="00E20E30"/>
    <w:rsid w:val="00E278D9"/>
    <w:rsid w:val="00EB4AA7"/>
    <w:rsid w:val="00EC5967"/>
    <w:rsid w:val="00F1424C"/>
    <w:rsid w:val="00F5259D"/>
    <w:rsid w:val="00F52F52"/>
    <w:rsid w:val="00F61898"/>
    <w:rsid w:val="00F87445"/>
    <w:rsid w:val="00F9218B"/>
    <w:rsid w:val="00FC393C"/>
    <w:rsid w:val="00FE7513"/>
    <w:rsid w:val="00FF12C5"/>
    <w:rsid w:val="00FF4124"/>
    <w:rsid w:val="00FF5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1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22211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22113"/>
    <w:rPr>
      <w:rFonts w:ascii="Times New Roman" w:eastAsia="Times New Roman" w:hAnsi="Times New Roman" w:cs="Times New Roman"/>
      <w:sz w:val="24"/>
      <w:szCs w:val="24"/>
    </w:rPr>
  </w:style>
  <w:style w:type="character" w:styleId="a6">
    <w:name w:val="Strong"/>
    <w:basedOn w:val="a0"/>
    <w:qFormat/>
    <w:rsid w:val="00222113"/>
    <w:rPr>
      <w:b/>
      <w:bCs/>
    </w:rPr>
  </w:style>
  <w:style w:type="character" w:customStyle="1" w:styleId="apple-style-span">
    <w:name w:val="apple-style-span"/>
    <w:basedOn w:val="a0"/>
    <w:rsid w:val="00222113"/>
  </w:style>
  <w:style w:type="paragraph" w:customStyle="1" w:styleId="1">
    <w:name w:val="Обычный1"/>
    <w:rsid w:val="00222113"/>
    <w:pPr>
      <w:widowControl w:val="0"/>
      <w:spacing w:after="0" w:line="280" w:lineRule="auto"/>
      <w:ind w:firstLine="340"/>
      <w:jc w:val="both"/>
    </w:pPr>
    <w:rPr>
      <w:rFonts w:ascii="Times New Roman" w:eastAsia="Times New Roman" w:hAnsi="Times New Roman" w:cs="Times New Roman"/>
      <w:snapToGrid w:val="0"/>
      <w:sz w:val="20"/>
      <w:szCs w:val="20"/>
    </w:rPr>
  </w:style>
  <w:style w:type="paragraph" w:styleId="HTML">
    <w:name w:val="HTML Preformatted"/>
    <w:basedOn w:val="a"/>
    <w:link w:val="HTML0"/>
    <w:rsid w:val="00222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22113"/>
    <w:rPr>
      <w:rFonts w:ascii="Courier New" w:eastAsia="Times New Roman" w:hAnsi="Courier New" w:cs="Courier New"/>
      <w:sz w:val="20"/>
      <w:szCs w:val="20"/>
    </w:rPr>
  </w:style>
  <w:style w:type="paragraph" w:styleId="a7">
    <w:name w:val="Body Text Indent"/>
    <w:basedOn w:val="a"/>
    <w:link w:val="a8"/>
    <w:uiPriority w:val="99"/>
    <w:unhideWhenUsed/>
    <w:rsid w:val="00222113"/>
    <w:pPr>
      <w:spacing w:after="120"/>
      <w:ind w:left="283"/>
    </w:pPr>
  </w:style>
  <w:style w:type="character" w:customStyle="1" w:styleId="a8">
    <w:name w:val="Основной текст с отступом Знак"/>
    <w:basedOn w:val="a0"/>
    <w:link w:val="a7"/>
    <w:uiPriority w:val="99"/>
    <w:rsid w:val="00222113"/>
  </w:style>
  <w:style w:type="paragraph" w:styleId="a9">
    <w:name w:val="Balloon Text"/>
    <w:basedOn w:val="a"/>
    <w:link w:val="aa"/>
    <w:uiPriority w:val="99"/>
    <w:semiHidden/>
    <w:unhideWhenUsed/>
    <w:rsid w:val="002221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2113"/>
    <w:rPr>
      <w:rFonts w:ascii="Tahoma" w:hAnsi="Tahoma" w:cs="Tahoma"/>
      <w:sz w:val="16"/>
      <w:szCs w:val="16"/>
    </w:rPr>
  </w:style>
  <w:style w:type="paragraph" w:customStyle="1" w:styleId="ConsPlusNormal">
    <w:name w:val="ConsPlusNormal"/>
    <w:rsid w:val="00E278D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2517</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2016-12-08T05:59:00Z</cp:lastPrinted>
  <dcterms:created xsi:type="dcterms:W3CDTF">2017-07-04T09:39:00Z</dcterms:created>
  <dcterms:modified xsi:type="dcterms:W3CDTF">2017-07-04T09:39:00Z</dcterms:modified>
</cp:coreProperties>
</file>