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9" w:rsidRPr="004F3264" w:rsidRDefault="00C97E59" w:rsidP="00C97E59">
      <w:pPr>
        <w:pStyle w:val="a3"/>
        <w:spacing w:after="240" w:line="276" w:lineRule="auto"/>
        <w:ind w:left="0" w:righ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3264">
        <w:rPr>
          <w:rFonts w:ascii="Times New Roman" w:hAnsi="Times New Roman" w:cs="Times New Roman"/>
          <w:b/>
          <w:sz w:val="28"/>
          <w:szCs w:val="28"/>
          <w:lang w:eastAsia="en-US"/>
        </w:rPr>
        <w:t>Кадастровая палата по Ростовской области о проводимом анализе ошибок и приостановок в 2018 году</w:t>
      </w:r>
    </w:p>
    <w:p w:rsidR="00C97E59" w:rsidRPr="002610DB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>Снижение количества решений о приостановлениях и отказах при пр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оведении учетно-регистрационных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повышает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качество предоставления гос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ударственных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услуг.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, выполняющий регистрацию прав и кадастровый учет, является завершающим звеном в цепочке по оформлению земельного участка, здания, сооружения или объекта незавершенного строительства в собственность. Процедуры в отношении недвижимого имущества, проводимые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Росреестром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F1BB5">
        <w:rPr>
          <w:rFonts w:ascii="Times New Roman" w:hAnsi="Times New Roman" w:cs="Times New Roman"/>
          <w:sz w:val="28"/>
          <w:szCs w:val="28"/>
          <w:lang w:eastAsia="en-US"/>
        </w:rPr>
        <w:t>напрямую зависят от качества и сроков подготовки документов на предшествующих этапах.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D4294F" w:rsidRDefault="00C97E59" w:rsidP="00C97E59">
      <w:pPr>
        <w:pStyle w:val="a3"/>
        <w:spacing w:line="276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Для сокращения доли приостановлений и отказов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необходимо 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совершенствовать процессы оказания услуг на протяжении всего пути, который проходит заявитель при приобретении и оформлении недвижимого имущества. При решении этой задачи </w:t>
      </w:r>
      <w:proofErr w:type="spellStart"/>
      <w:r w:rsidRPr="002610DB">
        <w:rPr>
          <w:rFonts w:ascii="Times New Roman" w:hAnsi="Times New Roman" w:cs="Times New Roman"/>
          <w:sz w:val="28"/>
          <w:szCs w:val="28"/>
          <w:lang w:eastAsia="en-US"/>
        </w:rPr>
        <w:t>Росреестр</w:t>
      </w:r>
      <w:proofErr w:type="spellEnd"/>
      <w:r w:rsidRPr="002610DB">
        <w:rPr>
          <w:rFonts w:ascii="Times New Roman" w:hAnsi="Times New Roman" w:cs="Times New Roman"/>
          <w:sz w:val="28"/>
          <w:szCs w:val="28"/>
          <w:lang w:eastAsia="en-US"/>
        </w:rPr>
        <w:t xml:space="preserve">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, т. к. б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 xml:space="preserve">олее трети отрицательных решений связаны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63363B">
        <w:rPr>
          <w:rFonts w:ascii="Times New Roman" w:hAnsi="Times New Roman" w:cs="Times New Roman"/>
          <w:sz w:val="28"/>
          <w:szCs w:val="28"/>
          <w:lang w:eastAsia="en-US"/>
        </w:rPr>
        <w:t>деятельностью</w:t>
      </w:r>
      <w:r w:rsidRPr="002610DB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97E59" w:rsidRPr="00F872A1" w:rsidRDefault="00C97E59" w:rsidP="00C97E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Так, з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а 3 месяца 2018 года принято 3115 решений о приостановлении осуществления кадастрового учета и (или) регистрации прав,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с подготовленными кадастровым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 xml:space="preserve"> межевым планом, техническим планом, актом обследования, картой-планом территории. Количество решений об отказе в осуществлении государственного кадастрового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2A1">
        <w:rPr>
          <w:rFonts w:ascii="Times New Roman" w:hAnsi="Times New Roman" w:cs="Times New Roman"/>
          <w:color w:val="000000"/>
          <w:sz w:val="28"/>
          <w:szCs w:val="28"/>
        </w:rPr>
        <w:t>(в том числе по единой учетно-регистрационной процедуре) по основаниям, связанным с подготовленными  кадастровыми инженерами межевым планом, техническим планом, актом обследования в этот же период составило 2147.</w:t>
      </w:r>
    </w:p>
    <w:p w:rsidR="00C97E59" w:rsidRPr="00BC26E8" w:rsidRDefault="00C97E59" w:rsidP="00C97E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улучшения ситуации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ежеквартально 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анализ уведомлений о приостановлении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государственного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 xml:space="preserve"> обобщения основных ошибок, допускаемых кадастровыми инженерами при подготовке технических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межевых </w:t>
      </w:r>
      <w:r w:rsidRPr="00BC26E8">
        <w:rPr>
          <w:rFonts w:ascii="Times New Roman" w:hAnsi="Times New Roman" w:cs="Times New Roman"/>
          <w:color w:val="000000"/>
          <w:sz w:val="28"/>
          <w:szCs w:val="28"/>
        </w:rPr>
        <w:t>планов.</w:t>
      </w:r>
      <w:r w:rsidRPr="000F07D5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Кадастровой палатой по Ростовской области и Управлением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 регулярно проводятся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семинары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, круглы</w:t>
      </w:r>
      <w:r>
        <w:rPr>
          <w:rFonts w:ascii="Times New Roman" w:hAnsi="Times New Roman" w:cs="Times New Roman"/>
          <w:color w:val="000000"/>
          <w:sz w:val="28"/>
          <w:szCs w:val="28"/>
        </w:rPr>
        <w:t>е столы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лекции для кадастровых инженеров</w:t>
      </w:r>
      <w:r w:rsidRPr="000F07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4F6" w:rsidRDefault="003344F6"/>
    <w:sectPr w:rsidR="003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E59"/>
    <w:rsid w:val="003344F6"/>
    <w:rsid w:val="00C9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C97E59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2</cp:revision>
  <dcterms:created xsi:type="dcterms:W3CDTF">2018-05-10T07:55:00Z</dcterms:created>
  <dcterms:modified xsi:type="dcterms:W3CDTF">2018-05-10T07:55:00Z</dcterms:modified>
</cp:coreProperties>
</file>