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5" w:rsidRPr="008F7AC1" w:rsidRDefault="007813CF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AC0105" w:rsidRPr="008F7AC1">
        <w:rPr>
          <w:rFonts w:ascii="Times New Roman" w:hAnsi="Times New Roman" w:cs="Times New Roman"/>
          <w:sz w:val="24"/>
          <w:szCs w:val="24"/>
        </w:rPr>
        <w:t>ИЗВЕЩЕНИЕ</w:t>
      </w:r>
    </w:p>
    <w:p w:rsidR="00665056" w:rsidRPr="008F7AC1" w:rsidRDefault="00AC0105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73E21" w:rsidRPr="008F7AC1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146A8E" w:rsidRPr="008F7AC1">
        <w:rPr>
          <w:rFonts w:ascii="Times New Roman" w:hAnsi="Times New Roman" w:cs="Times New Roman"/>
          <w:sz w:val="24"/>
          <w:szCs w:val="24"/>
        </w:rPr>
        <w:t>по приобретению права</w:t>
      </w:r>
    </w:p>
    <w:p w:rsidR="00AC0105" w:rsidRPr="008F7AC1" w:rsidRDefault="009F50A0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на размещение</w:t>
      </w:r>
      <w:r w:rsidR="00665056" w:rsidRPr="008F7AC1">
        <w:rPr>
          <w:rFonts w:ascii="Times New Roman" w:hAnsi="Times New Roman" w:cs="Times New Roman"/>
          <w:sz w:val="24"/>
          <w:szCs w:val="24"/>
        </w:rPr>
        <w:t xml:space="preserve"> нестационарного т</w:t>
      </w:r>
      <w:r w:rsidR="00146A8E" w:rsidRPr="008F7AC1">
        <w:rPr>
          <w:rFonts w:ascii="Times New Roman" w:hAnsi="Times New Roman" w:cs="Times New Roman"/>
          <w:sz w:val="24"/>
          <w:szCs w:val="24"/>
        </w:rPr>
        <w:t>оргового объекта</w:t>
      </w:r>
    </w:p>
    <w:p w:rsidR="00AC0105" w:rsidRPr="008F7AC1" w:rsidRDefault="00AC0105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AC1" w:rsidRPr="008F7AC1" w:rsidRDefault="008F7AC1" w:rsidP="008F7A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13.05.2016 № 235 «О размещении нестационарных торговых объектов на территории Цимлянского района» </w:t>
      </w:r>
      <w:r w:rsidRPr="008F7AC1">
        <w:rPr>
          <w:rFonts w:ascii="Times New Roman" w:hAnsi="Times New Roman" w:cs="Times New Roman"/>
          <w:bCs/>
          <w:sz w:val="24"/>
          <w:szCs w:val="24"/>
        </w:rPr>
        <w:t xml:space="preserve">объявляет о проведении </w:t>
      </w:r>
      <w:r w:rsidRPr="008F7AC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11.07.2016 года в 10.00 часов</w:t>
      </w:r>
      <w:r w:rsidRPr="008F7AC1">
        <w:rPr>
          <w:rFonts w:ascii="Times New Roman" w:hAnsi="Times New Roman" w:cs="Times New Roman"/>
          <w:bCs/>
          <w:sz w:val="24"/>
          <w:szCs w:val="24"/>
        </w:rPr>
        <w:t xml:space="preserve"> торгов  в форме аукциона, по адресу: </w:t>
      </w:r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 Цимлянск, ул. Ленина, 24, Администрация Цимлянского района (кабинет № 41) по восьми лотам.</w:t>
      </w:r>
    </w:p>
    <w:p w:rsidR="008F7AC1" w:rsidRPr="008F7AC1" w:rsidRDefault="008F7AC1" w:rsidP="008F7A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Цимлянского района, находящаяся по адресу: 347320, Ростовская область,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. Цимлянск, ул. Ленина, 24, тел. 8(86391)24344, адрес электронной почты </w:t>
      </w:r>
      <w:hyperlink r:id="rId6" w:history="1">
        <w:r w:rsidRPr="008F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cim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F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№1.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четырех нестационарных торговых объектов, расположенных по адресам: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. Цимлянск,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, 17 (район магазина «Универмаг»),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осковская (район магазина «Артемида»),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оциалистическая, 86 (район  ОАО «Цимлянский рынок»),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ул. Ленина, 29 (район магазина «Орбита»).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каждого земельного участка  по 3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Кадастровые номера: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61:41:0010902:15,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61:41:0010646:3,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61:41:0010725:71,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61:41:0010729:16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Специализация торговых объектов –  торговля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мороженным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, напитками. Торговля квасом.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1720,20 (Одна тысяча семьсот двадцать) рублей 20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86,01 (Восемьдесят шесть) рублей 01 копейка,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–3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(июль, 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ул. Советская, 66 (район магазина «Лидер»), </w:t>
      </w:r>
      <w:proofErr w:type="gramEnd"/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Кадастровый номер:  61:41:0010415:116,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Специализация торговых объектов –  торговля фруктово-ягодной и плодоовощной продукцией.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716,75 (Семьсот шестнадцать) рублей 75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35,84 (Тридцать пять) рублей 84 копейки,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–3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(июль, 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lastRenderedPageBreak/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ул. Ленина, 119-б (район магазина «Виктория»), </w:t>
      </w:r>
      <w:proofErr w:type="gramEnd"/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Кадастровый номер:  61:41:0010647:5,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Специализация торговых объектов –  торговля фруктово-ягодной и плодоовощной продукцией.</w:t>
      </w:r>
    </w:p>
    <w:p w:rsidR="008F7AC1" w:rsidRPr="008F7AC1" w:rsidRDefault="008F7AC1" w:rsidP="008F7A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716,75 (Семьсот шестнадцать) рублей 75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35,84 (Тридцать пять) рублей 84 копейки,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–3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(июль, 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 Цимлянск, ул. Победы, 134 (район магазина «</w:t>
      </w:r>
      <w:proofErr w:type="spellStart"/>
      <w:r w:rsidRPr="008F7AC1">
        <w:rPr>
          <w:rFonts w:ascii="Times New Roman" w:hAnsi="Times New Roman" w:cs="Times New Roman"/>
          <w:sz w:val="24"/>
          <w:szCs w:val="24"/>
        </w:rPr>
        <w:t>Цимла</w:t>
      </w:r>
      <w:proofErr w:type="spellEnd"/>
      <w:r w:rsidRPr="008F7AC1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Кадастровый номер:  61:41:0010507:134,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Специализация торговых объектов – торговля фруктово-ягодной и плодоовощной продукцией.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716,75 (Семьсот шестнадцать) рублей 75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35,84 (Тридцать пять) рублей 84 копейки,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–3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(июль, 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ул. Советская, 66 (район магазина «Лидер»), </w:t>
      </w:r>
      <w:proofErr w:type="gramEnd"/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Кадастровый номер:  61:41:0010415:116,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Специализация торговых объектов –  торговля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бахчевыми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955,67 (Девятьсот пятьдесят пять) рублей 67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47,78 (Сорок семь) рублей 78 копеек,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ул. Московская, 74-а (район магазина «Лидер»), </w:t>
      </w:r>
      <w:proofErr w:type="gramEnd"/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Кадастровый номер:  61:41:0010646:1,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Специализация торговых объектов –  торговля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бахчевыми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955,67 (Девятьсот пятьдесят пять) рублей 67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47,78 (Сорок семь) рублей 78 копеек,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№7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ул. Ленина, 119-б (район магазина «Виктория»), </w:t>
      </w:r>
      <w:proofErr w:type="gramEnd"/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Кадастровый номер:  61:41:0010647:5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Специализация торговых объектов –  торговля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бахчевыми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955,67 (Девятьсот пятьдесят пять) рублей 67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47,78 (Сорок семь) рублей 78 копеек,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C1">
        <w:rPr>
          <w:rFonts w:ascii="Times New Roman" w:hAnsi="Times New Roman" w:cs="Times New Roman"/>
          <w:b/>
          <w:sz w:val="24"/>
          <w:szCs w:val="24"/>
        </w:rPr>
        <w:t>Лот №8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 Цимлянск, ул. Победы, 134 (район магазина «</w:t>
      </w:r>
      <w:proofErr w:type="spellStart"/>
      <w:r w:rsidRPr="008F7AC1">
        <w:rPr>
          <w:rFonts w:ascii="Times New Roman" w:hAnsi="Times New Roman" w:cs="Times New Roman"/>
          <w:sz w:val="24"/>
          <w:szCs w:val="24"/>
        </w:rPr>
        <w:t>Цимла</w:t>
      </w:r>
      <w:proofErr w:type="spellEnd"/>
      <w:r w:rsidRPr="008F7AC1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Кадастровый номер:  61:41:0010507:134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Специализация торговых объектов –  торговля 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бахчевыми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>.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955,67 (Девятьсот пятьдесят пять) рублей 67 копеек.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Шаг аукциона – 47,78 (Сорок семь) рублей 78 копеек, что составляет 5 %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8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C1">
        <w:rPr>
          <w:rFonts w:ascii="Times New Roman" w:hAnsi="Times New Roman" w:cs="Times New Roman"/>
          <w:sz w:val="24"/>
          <w:szCs w:val="24"/>
        </w:rPr>
        <w:t>месяца (август, сентябрь).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Для участия в аукционе заявители (лично или через своего представителя) представляют организатору аукциона в установленный в настоящем извещении срок следующие документы: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 (Приложение № 1 к извещению) с указанием банковских реквизитов счета для возврата обеспечения заявки;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документы, подтверждающие внесение обеспечения заявки.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в письменной форме на русском языке.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Один заявитель имеет право подать только одну заявку на участие в аукционе.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Порядок  проведения торгов на сайте http://cimlyanck.donland.ru/</w:t>
      </w:r>
    </w:p>
    <w:p w:rsidR="008F7AC1" w:rsidRPr="008F7AC1" w:rsidRDefault="008F7AC1" w:rsidP="008F7A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ежедневно (кроме выходных и праздничных дней), с 8.00 часов до 12.00 часов и с 13.00 часов до 17.00 часов по московскому времени, по адресу: 347320, Ростовская область, г</w:t>
      </w:r>
      <w:proofErr w:type="gramStart"/>
      <w:r w:rsidRPr="008F7AC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F7AC1">
        <w:rPr>
          <w:rFonts w:ascii="Times New Roman" w:hAnsi="Times New Roman" w:cs="Times New Roman"/>
          <w:sz w:val="24"/>
          <w:szCs w:val="24"/>
        </w:rPr>
        <w:t xml:space="preserve">имлянск, ул. Ленина, 24, </w:t>
      </w:r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Цимлянского района, </w:t>
      </w:r>
      <w:r w:rsidRPr="008F7AC1">
        <w:rPr>
          <w:rFonts w:ascii="Times New Roman" w:hAnsi="Times New Roman" w:cs="Times New Roman"/>
          <w:sz w:val="24"/>
          <w:szCs w:val="24"/>
        </w:rPr>
        <w:t xml:space="preserve">кабинет № 40.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lastRenderedPageBreak/>
        <w:t>Дата и время начала подачи заявок на участие в аукционе – 08.00 часов 11.06.2016 года.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срока подачи заявок на участие в аукционе – 17.00 часов 01.07.2016 года.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претендент вносит задаток в размере 100%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Сумма задатка для участия в аукционе вносится единым платежом в валюте Российской Федерации (рублях) по следующим реквизитам: </w:t>
      </w:r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УФК по Ростовской области (Администрация Цимлянского городского поселения, л/с 05583110360), ИНН 6137008480, КПП 613701001, </w:t>
      </w:r>
      <w:proofErr w:type="spellStart"/>
      <w:proofErr w:type="gramStart"/>
      <w:r w:rsidRPr="008F7AC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/с 40302810960153000855 в Отделение Ростов-на-Дону, БИК 046015001, ОКТМО 60657101. Назначение платежа: задаток для участия в аукционе </w:t>
      </w:r>
      <w:r w:rsidRPr="008F7AC1">
        <w:rPr>
          <w:rFonts w:ascii="Times New Roman" w:hAnsi="Times New Roman" w:cs="Times New Roman"/>
          <w:sz w:val="24"/>
          <w:szCs w:val="24"/>
        </w:rPr>
        <w:t xml:space="preserve">на заключение договора о размещении нестационарного торгового объекта. </w:t>
      </w:r>
    </w:p>
    <w:p w:rsidR="007B5598" w:rsidRPr="008F7AC1" w:rsidRDefault="007B5598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598" w:rsidRPr="008F7AC1" w:rsidSect="009446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105"/>
    <w:rsid w:val="00062400"/>
    <w:rsid w:val="000628F0"/>
    <w:rsid w:val="0008278B"/>
    <w:rsid w:val="00085247"/>
    <w:rsid w:val="000C47BD"/>
    <w:rsid w:val="000C5424"/>
    <w:rsid w:val="000F2C25"/>
    <w:rsid w:val="001161B8"/>
    <w:rsid w:val="00133359"/>
    <w:rsid w:val="001351CA"/>
    <w:rsid w:val="00146A8E"/>
    <w:rsid w:val="00154899"/>
    <w:rsid w:val="001676F0"/>
    <w:rsid w:val="00173E21"/>
    <w:rsid w:val="00183634"/>
    <w:rsid w:val="001D37DE"/>
    <w:rsid w:val="0021545C"/>
    <w:rsid w:val="00245E81"/>
    <w:rsid w:val="00270C56"/>
    <w:rsid w:val="00274F49"/>
    <w:rsid w:val="002D3F28"/>
    <w:rsid w:val="002E30A2"/>
    <w:rsid w:val="002F0AFC"/>
    <w:rsid w:val="0037736A"/>
    <w:rsid w:val="00446ABD"/>
    <w:rsid w:val="00450510"/>
    <w:rsid w:val="004774B3"/>
    <w:rsid w:val="004C1D62"/>
    <w:rsid w:val="00507325"/>
    <w:rsid w:val="0056537B"/>
    <w:rsid w:val="00570E7B"/>
    <w:rsid w:val="00597DB4"/>
    <w:rsid w:val="005C3CAB"/>
    <w:rsid w:val="00603AC4"/>
    <w:rsid w:val="00622AA1"/>
    <w:rsid w:val="00640BD9"/>
    <w:rsid w:val="00641153"/>
    <w:rsid w:val="00660CAE"/>
    <w:rsid w:val="00665056"/>
    <w:rsid w:val="0068776D"/>
    <w:rsid w:val="007306A9"/>
    <w:rsid w:val="00730808"/>
    <w:rsid w:val="00731B1F"/>
    <w:rsid w:val="007813CF"/>
    <w:rsid w:val="007A11D8"/>
    <w:rsid w:val="007B5598"/>
    <w:rsid w:val="008A4C62"/>
    <w:rsid w:val="008A62BF"/>
    <w:rsid w:val="008F7AC1"/>
    <w:rsid w:val="00905642"/>
    <w:rsid w:val="00941094"/>
    <w:rsid w:val="00942464"/>
    <w:rsid w:val="0094469D"/>
    <w:rsid w:val="00951313"/>
    <w:rsid w:val="00953A33"/>
    <w:rsid w:val="00965BF8"/>
    <w:rsid w:val="00993045"/>
    <w:rsid w:val="009B571B"/>
    <w:rsid w:val="009C4A59"/>
    <w:rsid w:val="009D085B"/>
    <w:rsid w:val="009F3D4C"/>
    <w:rsid w:val="009F50A0"/>
    <w:rsid w:val="00A51F88"/>
    <w:rsid w:val="00AA38EF"/>
    <w:rsid w:val="00AC0105"/>
    <w:rsid w:val="00AC3FA3"/>
    <w:rsid w:val="00AE4102"/>
    <w:rsid w:val="00AF0771"/>
    <w:rsid w:val="00B068B9"/>
    <w:rsid w:val="00B240AE"/>
    <w:rsid w:val="00B52EF3"/>
    <w:rsid w:val="00B671E4"/>
    <w:rsid w:val="00CD2E4B"/>
    <w:rsid w:val="00D36924"/>
    <w:rsid w:val="00D8380F"/>
    <w:rsid w:val="00D90D1F"/>
    <w:rsid w:val="00DB48C8"/>
    <w:rsid w:val="00DC758B"/>
    <w:rsid w:val="00E141D9"/>
    <w:rsid w:val="00E16FDC"/>
    <w:rsid w:val="00E3141D"/>
    <w:rsid w:val="00E46755"/>
    <w:rsid w:val="00E6246C"/>
    <w:rsid w:val="00EB2466"/>
    <w:rsid w:val="00EC7930"/>
    <w:rsid w:val="00ED5F28"/>
    <w:rsid w:val="00F66B0F"/>
    <w:rsid w:val="00F76453"/>
    <w:rsid w:val="00F85612"/>
    <w:rsid w:val="00FC189A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m_ad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6700-2D5B-4740-8211-B24E76A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танк</cp:lastModifiedBy>
  <cp:revision>12</cp:revision>
  <cp:lastPrinted>2016-05-31T11:13:00Z</cp:lastPrinted>
  <dcterms:created xsi:type="dcterms:W3CDTF">2016-05-23T08:44:00Z</dcterms:created>
  <dcterms:modified xsi:type="dcterms:W3CDTF">2016-06-01T05:47:00Z</dcterms:modified>
</cp:coreProperties>
</file>