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Pr="00A14005" w:rsidRDefault="00844BDC" w:rsidP="00B67419">
      <w:pPr>
        <w:tabs>
          <w:tab w:val="left" w:pos="709"/>
          <w:tab w:val="left" w:pos="851"/>
        </w:tabs>
        <w:spacing w:line="380" w:lineRule="exact"/>
        <w:ind w:firstLine="0"/>
        <w:jc w:val="center"/>
        <w:rPr>
          <w:b/>
          <w:spacing w:val="6"/>
          <w:sz w:val="30"/>
          <w:szCs w:val="30"/>
        </w:rPr>
      </w:pPr>
      <w:bookmarkStart w:id="0" w:name="_GoBack"/>
      <w:bookmarkEnd w:id="0"/>
      <w:r w:rsidRPr="00A14005">
        <w:rPr>
          <w:b/>
          <w:spacing w:val="6"/>
          <w:sz w:val="30"/>
          <w:szCs w:val="30"/>
        </w:rPr>
        <w:t xml:space="preserve">Анализ </w:t>
      </w:r>
      <w:r w:rsidR="001B600A" w:rsidRPr="00A14005">
        <w:rPr>
          <w:b/>
          <w:spacing w:val="6"/>
          <w:sz w:val="30"/>
          <w:szCs w:val="30"/>
        </w:rPr>
        <w:t xml:space="preserve">обстоятельств и причин несчастных случаев </w:t>
      </w:r>
      <w:r w:rsidR="00FC5462" w:rsidRPr="00A14005">
        <w:rPr>
          <w:b/>
          <w:spacing w:val="6"/>
          <w:sz w:val="30"/>
          <w:szCs w:val="30"/>
        </w:rPr>
        <w:br/>
      </w:r>
      <w:r w:rsidR="001B600A" w:rsidRPr="00A14005">
        <w:rPr>
          <w:b/>
          <w:spacing w:val="6"/>
          <w:sz w:val="30"/>
          <w:szCs w:val="30"/>
        </w:rPr>
        <w:t>со смертельным исходом на объектах энергетики</w:t>
      </w:r>
      <w:r w:rsidRPr="00A14005">
        <w:rPr>
          <w:b/>
          <w:spacing w:val="6"/>
          <w:sz w:val="30"/>
          <w:szCs w:val="30"/>
        </w:rPr>
        <w:t xml:space="preserve">, подконтрольных </w:t>
      </w:r>
      <w:r w:rsidR="00072142" w:rsidRPr="00A14005">
        <w:rPr>
          <w:b/>
          <w:spacing w:val="6"/>
          <w:sz w:val="30"/>
          <w:szCs w:val="30"/>
        </w:rPr>
        <w:t>органам</w:t>
      </w:r>
      <w:r w:rsidRPr="00A14005">
        <w:rPr>
          <w:b/>
          <w:spacing w:val="6"/>
          <w:sz w:val="30"/>
          <w:szCs w:val="30"/>
        </w:rPr>
        <w:t xml:space="preserve"> Ростехнадзора</w:t>
      </w:r>
      <w:r w:rsidR="00072142" w:rsidRPr="00A14005">
        <w:rPr>
          <w:b/>
          <w:spacing w:val="6"/>
          <w:sz w:val="30"/>
          <w:szCs w:val="30"/>
        </w:rPr>
        <w:t>,</w:t>
      </w:r>
      <w:r w:rsidRPr="00A14005">
        <w:rPr>
          <w:b/>
          <w:spacing w:val="6"/>
          <w:sz w:val="30"/>
          <w:szCs w:val="30"/>
        </w:rPr>
        <w:t xml:space="preserve"> </w:t>
      </w:r>
      <w:r w:rsidR="007E6AAE" w:rsidRPr="00A14005">
        <w:rPr>
          <w:b/>
          <w:spacing w:val="6"/>
          <w:sz w:val="30"/>
          <w:szCs w:val="30"/>
        </w:rPr>
        <w:t xml:space="preserve">за </w:t>
      </w:r>
      <w:r w:rsidR="00CB1847">
        <w:rPr>
          <w:b/>
          <w:spacing w:val="6"/>
          <w:sz w:val="30"/>
          <w:szCs w:val="30"/>
        </w:rPr>
        <w:t>1</w:t>
      </w:r>
      <w:r w:rsidR="007A6396">
        <w:rPr>
          <w:b/>
          <w:spacing w:val="6"/>
          <w:sz w:val="30"/>
          <w:szCs w:val="30"/>
        </w:rPr>
        <w:t>2</w:t>
      </w:r>
      <w:r w:rsidR="00074FB3" w:rsidRPr="00A14005">
        <w:rPr>
          <w:b/>
          <w:spacing w:val="6"/>
          <w:sz w:val="30"/>
          <w:szCs w:val="30"/>
        </w:rPr>
        <w:t xml:space="preserve"> месяцев</w:t>
      </w:r>
      <w:r w:rsidR="002E3566">
        <w:rPr>
          <w:b/>
          <w:spacing w:val="6"/>
          <w:sz w:val="30"/>
          <w:szCs w:val="30"/>
        </w:rPr>
        <w:t xml:space="preserve"> 201</w:t>
      </w:r>
      <w:r w:rsidR="00A37154">
        <w:rPr>
          <w:b/>
          <w:spacing w:val="6"/>
          <w:sz w:val="30"/>
          <w:szCs w:val="30"/>
        </w:rPr>
        <w:t>5</w:t>
      </w:r>
      <w:r w:rsidR="00797CED" w:rsidRPr="00A14005">
        <w:rPr>
          <w:b/>
          <w:spacing w:val="6"/>
          <w:sz w:val="30"/>
          <w:szCs w:val="30"/>
        </w:rPr>
        <w:t xml:space="preserve"> </w:t>
      </w:r>
      <w:r w:rsidRPr="00A14005">
        <w:rPr>
          <w:b/>
          <w:spacing w:val="6"/>
          <w:sz w:val="30"/>
          <w:szCs w:val="30"/>
        </w:rPr>
        <w:t>год</w:t>
      </w:r>
      <w:r w:rsidR="000052E2" w:rsidRPr="00A14005">
        <w:rPr>
          <w:b/>
          <w:spacing w:val="6"/>
          <w:sz w:val="30"/>
          <w:szCs w:val="30"/>
        </w:rPr>
        <w:t>а</w:t>
      </w:r>
    </w:p>
    <w:p w:rsidR="000B4FC2" w:rsidRDefault="000B4FC2" w:rsidP="00B67419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before="240" w:after="120" w:line="440" w:lineRule="exact"/>
        <w:ind w:left="714" w:right="0" w:hanging="714"/>
        <w:rPr>
          <w:b w:val="0"/>
          <w:spacing w:val="6"/>
          <w:szCs w:val="28"/>
        </w:rPr>
      </w:pPr>
      <w:r w:rsidRPr="004B1C10">
        <w:rPr>
          <w:b w:val="0"/>
          <w:spacing w:val="6"/>
          <w:szCs w:val="28"/>
        </w:rPr>
        <w:t>Основные результаты и выводы</w:t>
      </w:r>
    </w:p>
    <w:p w:rsidR="00776E20" w:rsidRPr="006709A1" w:rsidRDefault="00776E20" w:rsidP="00B67419">
      <w:pPr>
        <w:suppressAutoHyphens/>
        <w:spacing w:line="420" w:lineRule="exact"/>
        <w:rPr>
          <w:sz w:val="28"/>
          <w:szCs w:val="28"/>
        </w:rPr>
      </w:pPr>
      <w:r w:rsidRPr="006709A1">
        <w:rPr>
          <w:sz w:val="28"/>
          <w:szCs w:val="28"/>
        </w:rPr>
        <w:t xml:space="preserve">Профилактика травматизма, </w:t>
      </w:r>
      <w:proofErr w:type="gramStart"/>
      <w:r w:rsidRPr="006709A1">
        <w:rPr>
          <w:sz w:val="28"/>
          <w:szCs w:val="28"/>
        </w:rPr>
        <w:t>контроль за</w:t>
      </w:r>
      <w:proofErr w:type="gramEnd"/>
      <w:r w:rsidRPr="006709A1">
        <w:rPr>
          <w:sz w:val="28"/>
          <w:szCs w:val="28"/>
        </w:rPr>
        <w:t xml:space="preserve"> состоянием охраны труда </w:t>
      </w:r>
      <w:r w:rsidRPr="006709A1">
        <w:rPr>
          <w:sz w:val="28"/>
          <w:szCs w:val="28"/>
        </w:rPr>
        <w:br/>
        <w:t xml:space="preserve">в организациях, эксплуатирующих электрические и тепловые установки, являются приоритетными направлениями деятельности органов Ростехнадзора. Обстоятельства и причины несчастных случаев </w:t>
      </w:r>
      <w:r w:rsidR="00CB2EC8" w:rsidRPr="006709A1">
        <w:rPr>
          <w:sz w:val="28"/>
          <w:szCs w:val="28"/>
        </w:rPr>
        <w:t xml:space="preserve">анализировались </w:t>
      </w:r>
      <w:r w:rsidRPr="006709A1">
        <w:rPr>
          <w:sz w:val="28"/>
          <w:szCs w:val="28"/>
        </w:rPr>
        <w:t>органами Ростехнадзора, разрабатывались предложения по и</w:t>
      </w:r>
      <w:r w:rsidR="00BF7DA8" w:rsidRPr="006709A1">
        <w:rPr>
          <w:sz w:val="28"/>
          <w:szCs w:val="28"/>
        </w:rPr>
        <w:t xml:space="preserve">х предупреждению, активнее проводились работы </w:t>
      </w:r>
      <w:r w:rsidR="00C54EB9" w:rsidRPr="006709A1">
        <w:rPr>
          <w:sz w:val="28"/>
          <w:szCs w:val="28"/>
        </w:rPr>
        <w:t>представителей Ростехнадзора</w:t>
      </w:r>
      <w:r w:rsidR="00382FEC" w:rsidRPr="006709A1">
        <w:rPr>
          <w:sz w:val="28"/>
          <w:szCs w:val="28"/>
        </w:rPr>
        <w:t xml:space="preserve"> по </w:t>
      </w:r>
      <w:r w:rsidR="00C54EB9" w:rsidRPr="006709A1">
        <w:rPr>
          <w:sz w:val="28"/>
          <w:szCs w:val="28"/>
        </w:rPr>
        <w:t>участию</w:t>
      </w:r>
      <w:r w:rsidR="00382FEC" w:rsidRPr="006709A1">
        <w:rPr>
          <w:sz w:val="28"/>
          <w:szCs w:val="28"/>
        </w:rPr>
        <w:t xml:space="preserve"> в комиссиях </w:t>
      </w:r>
      <w:r w:rsidR="006709A1">
        <w:rPr>
          <w:sz w:val="28"/>
          <w:szCs w:val="28"/>
        </w:rPr>
        <w:br/>
      </w:r>
      <w:r w:rsidR="00382FEC" w:rsidRPr="006709A1">
        <w:rPr>
          <w:sz w:val="28"/>
          <w:szCs w:val="28"/>
        </w:rPr>
        <w:t>по расследованию несчастных случаев и включению мероприятий в акт</w:t>
      </w:r>
      <w:r w:rsidR="00FD2648" w:rsidRPr="006709A1">
        <w:rPr>
          <w:sz w:val="28"/>
          <w:szCs w:val="28"/>
        </w:rPr>
        <w:t>ы</w:t>
      </w:r>
      <w:r w:rsidR="00382FEC" w:rsidRPr="006709A1">
        <w:rPr>
          <w:sz w:val="28"/>
          <w:szCs w:val="28"/>
        </w:rPr>
        <w:t xml:space="preserve"> расследования.</w:t>
      </w:r>
      <w:r w:rsidRPr="006709A1">
        <w:rPr>
          <w:sz w:val="28"/>
          <w:szCs w:val="28"/>
        </w:rPr>
        <w:t xml:space="preserve"> Выводы из анализа и предложения по предупреждению несчастных случаев на энергоустановках доводились до предприятий, организаций и учреждений.</w:t>
      </w:r>
    </w:p>
    <w:p w:rsidR="00075BA7" w:rsidRDefault="00597FB7" w:rsidP="00B67419">
      <w:pPr>
        <w:suppressAutoHyphens/>
        <w:spacing w:after="120" w:line="420" w:lineRule="exact"/>
        <w:rPr>
          <w:sz w:val="28"/>
          <w:szCs w:val="28"/>
        </w:rPr>
      </w:pPr>
      <w:r w:rsidRPr="006709A1">
        <w:rPr>
          <w:sz w:val="28"/>
          <w:szCs w:val="28"/>
        </w:rPr>
        <w:t>Статистические данные показывают, что в 201</w:t>
      </w:r>
      <w:r w:rsidR="00A37154" w:rsidRPr="006709A1">
        <w:rPr>
          <w:sz w:val="28"/>
          <w:szCs w:val="28"/>
        </w:rPr>
        <w:t>5</w:t>
      </w:r>
      <w:r w:rsidRPr="006709A1">
        <w:rPr>
          <w:sz w:val="28"/>
          <w:szCs w:val="28"/>
        </w:rPr>
        <w:t xml:space="preserve"> году </w:t>
      </w:r>
      <w:r w:rsidR="00FD2648" w:rsidRPr="006709A1">
        <w:rPr>
          <w:sz w:val="28"/>
          <w:szCs w:val="28"/>
        </w:rPr>
        <w:t>продолжалось снижение</w:t>
      </w:r>
      <w:r w:rsidRPr="006709A1">
        <w:rPr>
          <w:sz w:val="28"/>
          <w:szCs w:val="28"/>
        </w:rPr>
        <w:t xml:space="preserve"> количества несчастных случаев со смертельным исходом (рис.1).</w:t>
      </w:r>
      <w:r w:rsidR="00776E20" w:rsidRPr="006709A1">
        <w:rPr>
          <w:sz w:val="28"/>
          <w:szCs w:val="28"/>
        </w:rPr>
        <w:t xml:space="preserve"> </w:t>
      </w:r>
      <w:r w:rsidR="004A5BB8">
        <w:rPr>
          <w:sz w:val="28"/>
          <w:szCs w:val="28"/>
        </w:rPr>
        <w:br/>
      </w:r>
      <w:r w:rsidR="00776E20" w:rsidRPr="006709A1">
        <w:rPr>
          <w:sz w:val="28"/>
          <w:szCs w:val="28"/>
        </w:rPr>
        <w:t xml:space="preserve">Это подтверждает эффективность проведенных мероприятий </w:t>
      </w:r>
      <w:proofErr w:type="spellStart"/>
      <w:r w:rsidR="00776E20" w:rsidRPr="006709A1">
        <w:rPr>
          <w:sz w:val="28"/>
          <w:szCs w:val="28"/>
        </w:rPr>
        <w:t>контрольно</w:t>
      </w:r>
      <w:proofErr w:type="spellEnd"/>
      <w:r w:rsidR="00776E20" w:rsidRPr="006709A1">
        <w:rPr>
          <w:sz w:val="28"/>
          <w:szCs w:val="28"/>
        </w:rPr>
        <w:t xml:space="preserve"> - профилактической работы по предупреждению травматизма </w:t>
      </w:r>
      <w:r w:rsidR="006709A1">
        <w:rPr>
          <w:sz w:val="28"/>
          <w:szCs w:val="28"/>
        </w:rPr>
        <w:t>в поднадзорных организациях.</w:t>
      </w:r>
    </w:p>
    <w:p w:rsidR="00465E26" w:rsidRDefault="00432806" w:rsidP="006D1BA2">
      <w:pPr>
        <w:tabs>
          <w:tab w:val="left" w:pos="-57"/>
          <w:tab w:val="left" w:pos="709"/>
          <w:tab w:val="left" w:pos="851"/>
          <w:tab w:val="left" w:pos="1560"/>
        </w:tabs>
        <w:spacing w:after="120"/>
        <w:ind w:firstLine="0"/>
        <w:rPr>
          <w:sz w:val="28"/>
          <w:szCs w:val="28"/>
        </w:rPr>
      </w:pPr>
      <w:r w:rsidRPr="00F33FEE">
        <w:rPr>
          <w:noProof/>
          <w:color w:val="7096D2" w:themeColor="text2" w:themeTint="99"/>
        </w:rPr>
        <w:drawing>
          <wp:inline distT="0" distB="0" distL="0" distR="0">
            <wp:extent cx="6162675" cy="2200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5BA7" w:rsidRPr="006D1BA2" w:rsidRDefault="000621C5" w:rsidP="00B67419">
      <w:pPr>
        <w:suppressAutoHyphens/>
        <w:spacing w:line="420" w:lineRule="exact"/>
        <w:rPr>
          <w:sz w:val="28"/>
          <w:szCs w:val="28"/>
        </w:rPr>
      </w:pPr>
      <w:r w:rsidRPr="006709A1">
        <w:rPr>
          <w:sz w:val="28"/>
          <w:szCs w:val="28"/>
        </w:rPr>
        <w:t>Вместе с тем уровень травматизма со смертельным исходом остается значительным. Этот факт требует повышения эффективности контрольно-профилак</w:t>
      </w:r>
      <w:r w:rsidR="002C2F1C" w:rsidRPr="006709A1">
        <w:rPr>
          <w:sz w:val="28"/>
          <w:szCs w:val="28"/>
        </w:rPr>
        <w:t>тической работы</w:t>
      </w:r>
      <w:r w:rsidR="00065B2B" w:rsidRPr="006709A1">
        <w:rPr>
          <w:sz w:val="28"/>
          <w:szCs w:val="28"/>
        </w:rPr>
        <w:t>,</w:t>
      </w:r>
      <w:r w:rsidR="002C2F1C" w:rsidRPr="006709A1">
        <w:rPr>
          <w:sz w:val="28"/>
          <w:szCs w:val="28"/>
        </w:rPr>
        <w:t xml:space="preserve"> направленной </w:t>
      </w:r>
      <w:r w:rsidR="00075BA7" w:rsidRPr="006709A1">
        <w:rPr>
          <w:sz w:val="28"/>
          <w:szCs w:val="28"/>
        </w:rPr>
        <w:t xml:space="preserve">на выполнение организациями </w:t>
      </w:r>
      <w:r w:rsidR="00664983" w:rsidRPr="006709A1">
        <w:rPr>
          <w:sz w:val="28"/>
          <w:szCs w:val="28"/>
        </w:rPr>
        <w:br/>
      </w:r>
      <w:r w:rsidR="00075BA7" w:rsidRPr="006709A1">
        <w:rPr>
          <w:sz w:val="28"/>
          <w:szCs w:val="28"/>
        </w:rPr>
        <w:t xml:space="preserve">и предприятиями норм и правил безопасности при эксплуатации энергоустановок, а также </w:t>
      </w:r>
      <w:r w:rsidR="002C2F1C" w:rsidRPr="006709A1">
        <w:rPr>
          <w:sz w:val="28"/>
          <w:szCs w:val="28"/>
        </w:rPr>
        <w:t>повышени</w:t>
      </w:r>
      <w:r w:rsidR="00065B2B" w:rsidRPr="006709A1">
        <w:rPr>
          <w:sz w:val="28"/>
          <w:szCs w:val="28"/>
        </w:rPr>
        <w:t>е</w:t>
      </w:r>
      <w:r w:rsidR="00075BA7" w:rsidRPr="006709A1">
        <w:rPr>
          <w:sz w:val="28"/>
          <w:szCs w:val="28"/>
        </w:rPr>
        <w:t xml:space="preserve"> уровня профессиональной подготовки электротехнического </w:t>
      </w:r>
      <w:r w:rsidR="002C2F1C" w:rsidRPr="006709A1">
        <w:rPr>
          <w:sz w:val="28"/>
          <w:szCs w:val="28"/>
        </w:rPr>
        <w:t xml:space="preserve">и </w:t>
      </w:r>
      <w:proofErr w:type="spellStart"/>
      <w:r w:rsidR="00AC1803" w:rsidRPr="006709A1">
        <w:rPr>
          <w:sz w:val="28"/>
          <w:szCs w:val="28"/>
        </w:rPr>
        <w:t>электротехнологического</w:t>
      </w:r>
      <w:proofErr w:type="spellEnd"/>
      <w:r w:rsidR="00AC1803" w:rsidRPr="006709A1">
        <w:rPr>
          <w:sz w:val="28"/>
          <w:szCs w:val="28"/>
        </w:rPr>
        <w:t xml:space="preserve"> персонала</w:t>
      </w:r>
      <w:r w:rsidR="006D1BA2" w:rsidRPr="006709A1">
        <w:rPr>
          <w:sz w:val="28"/>
          <w:szCs w:val="28"/>
        </w:rPr>
        <w:t>.</w:t>
      </w:r>
    </w:p>
    <w:p w:rsidR="00854F57" w:rsidRPr="006709A1" w:rsidRDefault="00854F57" w:rsidP="00B67419">
      <w:pPr>
        <w:suppressAutoHyphens/>
        <w:spacing w:line="420" w:lineRule="exact"/>
        <w:rPr>
          <w:sz w:val="28"/>
          <w:szCs w:val="28"/>
        </w:rPr>
      </w:pPr>
      <w:r w:rsidRPr="006709A1">
        <w:rPr>
          <w:sz w:val="28"/>
          <w:szCs w:val="28"/>
        </w:rPr>
        <w:lastRenderedPageBreak/>
        <w:t xml:space="preserve">Так, за </w:t>
      </w:r>
      <w:r w:rsidR="007252FA" w:rsidRPr="006709A1">
        <w:rPr>
          <w:sz w:val="28"/>
          <w:szCs w:val="28"/>
        </w:rPr>
        <w:t>1</w:t>
      </w:r>
      <w:r w:rsidR="001D4FBF" w:rsidRPr="006709A1">
        <w:rPr>
          <w:sz w:val="28"/>
          <w:szCs w:val="28"/>
        </w:rPr>
        <w:t>2</w:t>
      </w:r>
      <w:r w:rsidR="004538D3" w:rsidRPr="006709A1">
        <w:rPr>
          <w:sz w:val="28"/>
          <w:szCs w:val="28"/>
        </w:rPr>
        <w:t xml:space="preserve"> месяцев</w:t>
      </w:r>
      <w:r w:rsidRPr="006709A1">
        <w:rPr>
          <w:sz w:val="28"/>
          <w:szCs w:val="28"/>
        </w:rPr>
        <w:t xml:space="preserve"> 201</w:t>
      </w:r>
      <w:r w:rsidR="00A55837" w:rsidRPr="006709A1">
        <w:rPr>
          <w:sz w:val="28"/>
          <w:szCs w:val="28"/>
        </w:rPr>
        <w:t>5</w:t>
      </w:r>
      <w:r w:rsidRPr="006709A1">
        <w:rPr>
          <w:sz w:val="28"/>
          <w:szCs w:val="28"/>
        </w:rPr>
        <w:t xml:space="preserve"> года на энергоустановках, поднадзорных </w:t>
      </w:r>
      <w:proofErr w:type="spellStart"/>
      <w:r w:rsidRPr="006709A1">
        <w:rPr>
          <w:sz w:val="28"/>
          <w:szCs w:val="28"/>
        </w:rPr>
        <w:t>Ростехнадзору</w:t>
      </w:r>
      <w:proofErr w:type="spellEnd"/>
      <w:r w:rsidRPr="006709A1">
        <w:rPr>
          <w:sz w:val="28"/>
          <w:szCs w:val="28"/>
        </w:rPr>
        <w:t xml:space="preserve">, зарегистрировано </w:t>
      </w:r>
      <w:r w:rsidR="00A55837" w:rsidRPr="006709A1">
        <w:rPr>
          <w:sz w:val="28"/>
          <w:szCs w:val="28"/>
        </w:rPr>
        <w:t xml:space="preserve">52 </w:t>
      </w:r>
      <w:r w:rsidR="00622406" w:rsidRPr="006709A1">
        <w:rPr>
          <w:sz w:val="28"/>
          <w:szCs w:val="28"/>
        </w:rPr>
        <w:t>несчастных случая</w:t>
      </w:r>
      <w:r w:rsidR="00A55837" w:rsidRPr="006709A1">
        <w:rPr>
          <w:sz w:val="28"/>
          <w:szCs w:val="28"/>
        </w:rPr>
        <w:t xml:space="preserve"> со смертельным исходом, а за 12 месяцев 2014 года – 66 несчастных случаев со смертельным исходом. </w:t>
      </w:r>
      <w:r w:rsidR="00490C9F" w:rsidRPr="006709A1">
        <w:rPr>
          <w:sz w:val="28"/>
          <w:szCs w:val="28"/>
        </w:rPr>
        <w:t>За 1</w:t>
      </w:r>
      <w:r w:rsidR="001D4FBF" w:rsidRPr="006709A1">
        <w:rPr>
          <w:sz w:val="28"/>
          <w:szCs w:val="28"/>
        </w:rPr>
        <w:t>2</w:t>
      </w:r>
      <w:r w:rsidR="00490C9F" w:rsidRPr="006709A1">
        <w:rPr>
          <w:sz w:val="28"/>
          <w:szCs w:val="28"/>
        </w:rPr>
        <w:t xml:space="preserve"> месяцев</w:t>
      </w:r>
      <w:r w:rsidRPr="006709A1">
        <w:rPr>
          <w:sz w:val="28"/>
          <w:szCs w:val="28"/>
        </w:rPr>
        <w:t xml:space="preserve"> </w:t>
      </w:r>
      <w:r w:rsidR="007A7C04" w:rsidRPr="006709A1">
        <w:rPr>
          <w:sz w:val="28"/>
          <w:szCs w:val="28"/>
        </w:rPr>
        <w:t xml:space="preserve">в </w:t>
      </w:r>
      <w:r w:rsidRPr="006709A1">
        <w:rPr>
          <w:sz w:val="28"/>
          <w:szCs w:val="28"/>
        </w:rPr>
        <w:t>201</w:t>
      </w:r>
      <w:r w:rsidR="00A55837" w:rsidRPr="006709A1">
        <w:rPr>
          <w:sz w:val="28"/>
          <w:szCs w:val="28"/>
        </w:rPr>
        <w:t>3</w:t>
      </w:r>
      <w:r w:rsidRPr="006709A1">
        <w:rPr>
          <w:sz w:val="28"/>
          <w:szCs w:val="28"/>
        </w:rPr>
        <w:t xml:space="preserve"> и </w:t>
      </w:r>
      <w:r w:rsidR="007A7C04" w:rsidRPr="006709A1">
        <w:rPr>
          <w:sz w:val="28"/>
          <w:szCs w:val="28"/>
        </w:rPr>
        <w:t xml:space="preserve">в </w:t>
      </w:r>
      <w:r w:rsidRPr="006709A1">
        <w:rPr>
          <w:sz w:val="28"/>
          <w:szCs w:val="28"/>
        </w:rPr>
        <w:t>201</w:t>
      </w:r>
      <w:r w:rsidR="00A55837" w:rsidRPr="006709A1">
        <w:rPr>
          <w:sz w:val="28"/>
          <w:szCs w:val="28"/>
        </w:rPr>
        <w:t>2</w:t>
      </w:r>
      <w:r w:rsidR="004E25D1" w:rsidRPr="006709A1">
        <w:rPr>
          <w:sz w:val="28"/>
          <w:szCs w:val="28"/>
        </w:rPr>
        <w:t xml:space="preserve"> годах</w:t>
      </w:r>
      <w:r w:rsidRPr="006709A1">
        <w:rPr>
          <w:sz w:val="28"/>
          <w:szCs w:val="28"/>
        </w:rPr>
        <w:t xml:space="preserve"> произошло </w:t>
      </w:r>
      <w:r w:rsidR="00910BE0" w:rsidRPr="006709A1">
        <w:rPr>
          <w:sz w:val="28"/>
          <w:szCs w:val="28"/>
        </w:rPr>
        <w:br/>
      </w:r>
      <w:r w:rsidR="001D4FBF" w:rsidRPr="006709A1">
        <w:rPr>
          <w:sz w:val="28"/>
          <w:szCs w:val="28"/>
        </w:rPr>
        <w:t>1</w:t>
      </w:r>
      <w:r w:rsidR="00A55837" w:rsidRPr="006709A1">
        <w:rPr>
          <w:sz w:val="28"/>
          <w:szCs w:val="28"/>
        </w:rPr>
        <w:t>02</w:t>
      </w:r>
      <w:r w:rsidR="001D4FBF" w:rsidRPr="006709A1">
        <w:rPr>
          <w:sz w:val="28"/>
          <w:szCs w:val="28"/>
        </w:rPr>
        <w:t xml:space="preserve"> и 1</w:t>
      </w:r>
      <w:r w:rsidR="00A55837" w:rsidRPr="006709A1">
        <w:rPr>
          <w:sz w:val="28"/>
          <w:szCs w:val="28"/>
        </w:rPr>
        <w:t>25</w:t>
      </w:r>
      <w:r w:rsidR="007938F4" w:rsidRPr="006709A1">
        <w:rPr>
          <w:sz w:val="28"/>
          <w:szCs w:val="28"/>
        </w:rPr>
        <w:t xml:space="preserve"> несчастных случа</w:t>
      </w:r>
      <w:r w:rsidR="003B6325" w:rsidRPr="006709A1">
        <w:rPr>
          <w:sz w:val="28"/>
          <w:szCs w:val="28"/>
        </w:rPr>
        <w:t>ев</w:t>
      </w:r>
      <w:r w:rsidRPr="006709A1">
        <w:rPr>
          <w:sz w:val="28"/>
          <w:szCs w:val="28"/>
        </w:rPr>
        <w:t xml:space="preserve"> со смертельным исходом соответственно.</w:t>
      </w:r>
    </w:p>
    <w:p w:rsidR="006E45DA" w:rsidRPr="006709A1" w:rsidRDefault="006E45DA" w:rsidP="00B67419">
      <w:pPr>
        <w:suppressAutoHyphens/>
        <w:spacing w:line="420" w:lineRule="exact"/>
        <w:rPr>
          <w:sz w:val="28"/>
          <w:szCs w:val="28"/>
        </w:rPr>
      </w:pPr>
      <w:r w:rsidRPr="006709A1">
        <w:rPr>
          <w:sz w:val="28"/>
          <w:szCs w:val="28"/>
        </w:rPr>
        <w:t xml:space="preserve">Наибольшее количество несчастных случаев со смертельным исходом </w:t>
      </w:r>
      <w:r w:rsidRPr="006709A1">
        <w:rPr>
          <w:sz w:val="28"/>
          <w:szCs w:val="28"/>
        </w:rPr>
        <w:br/>
        <w:t>за 12 месяцев 2015 года произошло на электроустановках потребителей</w:t>
      </w:r>
      <w:r w:rsidRPr="006709A1">
        <w:rPr>
          <w:sz w:val="28"/>
          <w:szCs w:val="28"/>
        </w:rPr>
        <w:br/>
        <w:t xml:space="preserve"> – 29 (56 %). В электрических сетях количество несчастных случаев </w:t>
      </w:r>
      <w:r w:rsidRPr="006709A1">
        <w:rPr>
          <w:sz w:val="28"/>
          <w:szCs w:val="28"/>
        </w:rPr>
        <w:br/>
        <w:t>со смертельным исходом составило – 22 (4</w:t>
      </w:r>
      <w:r w:rsidR="005534F3" w:rsidRPr="006709A1">
        <w:rPr>
          <w:sz w:val="28"/>
          <w:szCs w:val="28"/>
        </w:rPr>
        <w:t>2</w:t>
      </w:r>
      <w:r w:rsidRPr="006709A1">
        <w:rPr>
          <w:sz w:val="28"/>
          <w:szCs w:val="28"/>
        </w:rPr>
        <w:t xml:space="preserve"> %), в тепловых установках </w:t>
      </w:r>
      <w:proofErr w:type="spellStart"/>
      <w:r w:rsidRPr="006709A1">
        <w:rPr>
          <w:sz w:val="28"/>
          <w:szCs w:val="28"/>
        </w:rPr>
        <w:t>энергоснабжающих</w:t>
      </w:r>
      <w:proofErr w:type="spellEnd"/>
      <w:r w:rsidRPr="006709A1">
        <w:rPr>
          <w:sz w:val="28"/>
          <w:szCs w:val="28"/>
        </w:rPr>
        <w:t xml:space="preserve"> организаций – 1 (2 %), рис. 2.</w:t>
      </w:r>
    </w:p>
    <w:p w:rsidR="00860C50" w:rsidRPr="001E2DE3" w:rsidRDefault="006F3077" w:rsidP="003B5BAC">
      <w:pPr>
        <w:tabs>
          <w:tab w:val="left" w:pos="-57"/>
          <w:tab w:val="left" w:pos="709"/>
          <w:tab w:val="left" w:pos="851"/>
          <w:tab w:val="left" w:pos="1701"/>
        </w:tabs>
        <w:spacing w:before="240" w:after="240"/>
        <w:ind w:firstLine="0"/>
        <w:jc w:val="left"/>
        <w:rPr>
          <w:sz w:val="20"/>
        </w:rPr>
      </w:pPr>
      <w:r>
        <w:rPr>
          <w:noProof/>
        </w:rPr>
        <w:drawing>
          <wp:inline distT="0" distB="0" distL="0" distR="0">
            <wp:extent cx="6162675" cy="2657475"/>
            <wp:effectExtent l="0" t="0" r="0" b="0"/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0C50" w:rsidRPr="006709A1" w:rsidRDefault="00943F9B" w:rsidP="00B67419">
      <w:pPr>
        <w:suppressAutoHyphens/>
        <w:spacing w:line="420" w:lineRule="exact"/>
        <w:rPr>
          <w:sz w:val="28"/>
          <w:szCs w:val="28"/>
        </w:rPr>
      </w:pPr>
      <w:r w:rsidRPr="006709A1">
        <w:rPr>
          <w:sz w:val="28"/>
          <w:szCs w:val="28"/>
        </w:rPr>
        <w:t xml:space="preserve">Количество несчастных случаев, </w:t>
      </w:r>
      <w:r w:rsidR="00FC1DCB" w:rsidRPr="006709A1">
        <w:rPr>
          <w:sz w:val="28"/>
          <w:szCs w:val="28"/>
        </w:rPr>
        <w:t>произошедших</w:t>
      </w:r>
      <w:r w:rsidRPr="006709A1">
        <w:rPr>
          <w:sz w:val="28"/>
          <w:szCs w:val="28"/>
        </w:rPr>
        <w:t xml:space="preserve"> в федеральн</w:t>
      </w:r>
      <w:r w:rsidR="007B483E" w:rsidRPr="006709A1">
        <w:rPr>
          <w:sz w:val="28"/>
          <w:szCs w:val="28"/>
        </w:rPr>
        <w:t>ых округах Российской Федерации</w:t>
      </w:r>
      <w:r w:rsidR="00992E26" w:rsidRPr="006709A1">
        <w:rPr>
          <w:sz w:val="28"/>
          <w:szCs w:val="28"/>
        </w:rPr>
        <w:t>, приведено на</w:t>
      </w:r>
      <w:r w:rsidR="007B483E" w:rsidRPr="006709A1">
        <w:rPr>
          <w:sz w:val="28"/>
          <w:szCs w:val="28"/>
        </w:rPr>
        <w:t xml:space="preserve"> </w:t>
      </w:r>
      <w:r w:rsidR="00860C50" w:rsidRPr="006709A1">
        <w:rPr>
          <w:sz w:val="28"/>
          <w:szCs w:val="28"/>
        </w:rPr>
        <w:t xml:space="preserve">рис. </w:t>
      </w:r>
      <w:r w:rsidRPr="006709A1">
        <w:rPr>
          <w:sz w:val="28"/>
          <w:szCs w:val="28"/>
        </w:rPr>
        <w:t>3.</w:t>
      </w:r>
      <w:r w:rsidR="00690E57" w:rsidRPr="006709A1">
        <w:rPr>
          <w:sz w:val="28"/>
          <w:szCs w:val="28"/>
        </w:rPr>
        <w:t xml:space="preserve"> </w:t>
      </w:r>
    </w:p>
    <w:p w:rsidR="002549EE" w:rsidRDefault="00690E57" w:rsidP="00ED7777">
      <w:pPr>
        <w:tabs>
          <w:tab w:val="left" w:pos="-57"/>
          <w:tab w:val="left" w:pos="709"/>
          <w:tab w:val="left" w:pos="851"/>
          <w:tab w:val="left" w:pos="1418"/>
          <w:tab w:val="left" w:pos="1701"/>
        </w:tabs>
        <w:spacing w:before="240" w:after="120"/>
        <w:ind w:firstLine="0"/>
        <w:jc w:val="left"/>
        <w:rPr>
          <w:sz w:val="28"/>
          <w:szCs w:val="28"/>
        </w:rPr>
      </w:pPr>
      <w:r w:rsidRPr="00894884">
        <w:rPr>
          <w:noProof/>
          <w:color w:val="CC0000"/>
        </w:rPr>
        <w:drawing>
          <wp:inline distT="0" distB="0" distL="0" distR="0">
            <wp:extent cx="6162675" cy="29241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2055" w:rsidRDefault="00252055" w:rsidP="00B67419">
      <w:pPr>
        <w:suppressAutoHyphens/>
        <w:spacing w:before="120" w:after="360" w:line="42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За 12 месяцев 2015 года </w:t>
      </w:r>
      <w:r w:rsidRPr="00B047CA">
        <w:rPr>
          <w:sz w:val="28"/>
          <w:szCs w:val="28"/>
        </w:rPr>
        <w:t xml:space="preserve">произошло </w:t>
      </w:r>
      <w:r w:rsidR="00022955">
        <w:rPr>
          <w:sz w:val="28"/>
          <w:szCs w:val="28"/>
        </w:rPr>
        <w:t>3 групповых несчастных</w:t>
      </w:r>
      <w:r>
        <w:rPr>
          <w:sz w:val="28"/>
          <w:szCs w:val="28"/>
        </w:rPr>
        <w:t xml:space="preserve"> случая</w:t>
      </w:r>
      <w:r w:rsidRPr="005610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6102F">
        <w:rPr>
          <w:sz w:val="28"/>
          <w:szCs w:val="28"/>
        </w:rPr>
        <w:t>со смертельным исходом</w:t>
      </w:r>
      <w:r>
        <w:rPr>
          <w:sz w:val="28"/>
          <w:szCs w:val="28"/>
        </w:rPr>
        <w:t xml:space="preserve"> в компании ООО «Энергия», находящейся </w:t>
      </w:r>
      <w:r>
        <w:rPr>
          <w:sz w:val="28"/>
          <w:szCs w:val="28"/>
        </w:rPr>
        <w:br/>
        <w:t>на территории</w:t>
      </w:r>
      <w:r w:rsidRPr="0056102F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подведомственной Сибирскому управлению Ростехнадзора, </w:t>
      </w:r>
      <w:r>
        <w:rPr>
          <w:sz w:val="28"/>
          <w:szCs w:val="28"/>
        </w:rPr>
        <w:br/>
        <w:t>в ОАО «Одинцовская электросеть», находящейся на территории</w:t>
      </w:r>
      <w:r w:rsidRPr="0056102F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подведомственной Центральному управлению Ростехнадзора, и в ОАО «Уральская фольга», находящейся на территории</w:t>
      </w:r>
      <w:r w:rsidRPr="0056102F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подведомственной Уральскому управлению Ростехнадзора, основной причиной которых явило</w:t>
      </w:r>
      <w:r w:rsidRPr="0056102F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невыполнение организационных и </w:t>
      </w:r>
      <w:r w:rsidRPr="0056102F">
        <w:rPr>
          <w:sz w:val="28"/>
          <w:szCs w:val="28"/>
        </w:rPr>
        <w:t>технических мероприятий при выполнении работ</w:t>
      </w:r>
      <w:r>
        <w:rPr>
          <w:sz w:val="28"/>
          <w:szCs w:val="28"/>
        </w:rPr>
        <w:t xml:space="preserve"> </w:t>
      </w:r>
      <w:r w:rsidRPr="0056102F">
        <w:rPr>
          <w:sz w:val="28"/>
          <w:szCs w:val="28"/>
        </w:rPr>
        <w:t>в</w:t>
      </w:r>
      <w:proofErr w:type="gramEnd"/>
      <w:r w:rsidRPr="0056102F">
        <w:rPr>
          <w:sz w:val="28"/>
          <w:szCs w:val="28"/>
        </w:rPr>
        <w:t xml:space="preserve"> </w:t>
      </w:r>
      <w:proofErr w:type="gramStart"/>
      <w:r w:rsidRPr="0056102F">
        <w:rPr>
          <w:sz w:val="28"/>
          <w:szCs w:val="28"/>
        </w:rPr>
        <w:t>электроустановках</w:t>
      </w:r>
      <w:proofErr w:type="gramEnd"/>
      <w:r w:rsidRPr="0056102F">
        <w:rPr>
          <w:sz w:val="28"/>
          <w:szCs w:val="28"/>
        </w:rPr>
        <w:t>.</w:t>
      </w:r>
    </w:p>
    <w:p w:rsidR="00ED7777" w:rsidRDefault="00ED7777" w:rsidP="003B5BAC">
      <w:pPr>
        <w:tabs>
          <w:tab w:val="left" w:pos="-57"/>
          <w:tab w:val="left" w:pos="851"/>
          <w:tab w:val="left" w:pos="1701"/>
        </w:tabs>
        <w:spacing w:after="180"/>
        <w:ind w:firstLine="0"/>
        <w:jc w:val="left"/>
      </w:pPr>
      <w:r w:rsidRPr="001C5F8F">
        <w:rPr>
          <w:noProof/>
          <w:shd w:val="clear" w:color="auto" w:fill="FFFFFF" w:themeFill="background1"/>
        </w:rPr>
        <w:drawing>
          <wp:inline distT="0" distB="0" distL="0" distR="0">
            <wp:extent cx="6124354" cy="3923413"/>
            <wp:effectExtent l="0" t="0" r="0" b="12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25F14" w:rsidRDefault="00525F14" w:rsidP="00B67419">
      <w:pPr>
        <w:suppressAutoHyphens/>
        <w:spacing w:before="120" w:line="420" w:lineRule="atLeast"/>
        <w:rPr>
          <w:sz w:val="28"/>
          <w:szCs w:val="28"/>
        </w:rPr>
      </w:pPr>
      <w:r w:rsidRPr="009209AC">
        <w:rPr>
          <w:sz w:val="28"/>
          <w:szCs w:val="28"/>
        </w:rPr>
        <w:t>Наибольшее количество несчастных случаев со смертельным исходом произошло в организациях, поднадзорных Северо-Кавказскому (</w:t>
      </w:r>
      <w:r w:rsidR="002526B3">
        <w:rPr>
          <w:sz w:val="28"/>
          <w:szCs w:val="28"/>
        </w:rPr>
        <w:t>8</w:t>
      </w:r>
      <w:r w:rsidRPr="009209AC">
        <w:rPr>
          <w:sz w:val="28"/>
          <w:szCs w:val="28"/>
        </w:rPr>
        <w:t xml:space="preserve"> случ</w:t>
      </w:r>
      <w:r>
        <w:rPr>
          <w:sz w:val="28"/>
          <w:szCs w:val="28"/>
        </w:rPr>
        <w:t>аев</w:t>
      </w:r>
      <w:r w:rsidRPr="009209A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9209AC">
        <w:rPr>
          <w:sz w:val="28"/>
          <w:szCs w:val="28"/>
        </w:rPr>
        <w:t>Енисейскому (</w:t>
      </w:r>
      <w:r>
        <w:rPr>
          <w:sz w:val="28"/>
          <w:szCs w:val="28"/>
        </w:rPr>
        <w:t>7 случаев</w:t>
      </w:r>
      <w:r w:rsidRPr="009209AC">
        <w:rPr>
          <w:sz w:val="28"/>
          <w:szCs w:val="28"/>
        </w:rPr>
        <w:t>), Центральному (</w:t>
      </w:r>
      <w:r w:rsidR="002526B3">
        <w:rPr>
          <w:sz w:val="28"/>
          <w:szCs w:val="28"/>
        </w:rPr>
        <w:t>6</w:t>
      </w:r>
      <w:r>
        <w:rPr>
          <w:sz w:val="28"/>
          <w:szCs w:val="28"/>
        </w:rPr>
        <w:t xml:space="preserve"> случаев)</w:t>
      </w:r>
      <w:r w:rsidRPr="009209AC">
        <w:rPr>
          <w:sz w:val="28"/>
          <w:szCs w:val="28"/>
        </w:rPr>
        <w:t xml:space="preserve"> управлениям Ростехнадзора (рис. 4).</w:t>
      </w:r>
    </w:p>
    <w:p w:rsidR="00B35515" w:rsidRPr="00525F14" w:rsidRDefault="00B35515" w:rsidP="00B67419">
      <w:pPr>
        <w:suppressAutoHyphens/>
        <w:spacing w:before="120" w:line="420" w:lineRule="atLeast"/>
        <w:rPr>
          <w:sz w:val="28"/>
          <w:szCs w:val="28"/>
        </w:rPr>
      </w:pPr>
      <w:r w:rsidRPr="00525F14">
        <w:rPr>
          <w:sz w:val="28"/>
          <w:szCs w:val="28"/>
        </w:rPr>
        <w:t xml:space="preserve">В лучшую сторону отмечается работа по предупреждению травматизма </w:t>
      </w:r>
      <w:r w:rsidR="00525F14">
        <w:rPr>
          <w:sz w:val="28"/>
          <w:szCs w:val="28"/>
        </w:rPr>
        <w:br/>
      </w:r>
      <w:r w:rsidRPr="00525F14">
        <w:rPr>
          <w:sz w:val="28"/>
          <w:szCs w:val="28"/>
        </w:rPr>
        <w:t xml:space="preserve">в организациях, поднадзорных </w:t>
      </w:r>
      <w:r w:rsidR="004F47FE">
        <w:rPr>
          <w:sz w:val="28"/>
          <w:szCs w:val="28"/>
        </w:rPr>
        <w:t xml:space="preserve">Волжско-Окскому, </w:t>
      </w:r>
      <w:r w:rsidRPr="00525F14">
        <w:rPr>
          <w:sz w:val="28"/>
          <w:szCs w:val="28"/>
        </w:rPr>
        <w:t xml:space="preserve">Сахалинскому, Северо-Восточному, Ленскому управлениям, где исключены несчастные случаи </w:t>
      </w:r>
      <w:r w:rsidR="008D793B">
        <w:rPr>
          <w:sz w:val="28"/>
          <w:szCs w:val="28"/>
        </w:rPr>
        <w:br/>
      </w:r>
      <w:r w:rsidRPr="00525F14">
        <w:rPr>
          <w:sz w:val="28"/>
          <w:szCs w:val="28"/>
        </w:rPr>
        <w:t>со смертельным исходом (рис. 4).</w:t>
      </w:r>
    </w:p>
    <w:p w:rsidR="00530257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line="420" w:lineRule="atLeast"/>
        <w:ind w:firstLine="709"/>
        <w:rPr>
          <w:color w:val="FF0000"/>
          <w:spacing w:val="6"/>
          <w:sz w:val="28"/>
          <w:szCs w:val="28"/>
        </w:rPr>
      </w:pPr>
    </w:p>
    <w:p w:rsidR="00530257" w:rsidRPr="00E83D4B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jc w:val="center"/>
        <w:rPr>
          <w:sz w:val="28"/>
          <w:szCs w:val="28"/>
        </w:rPr>
      </w:pPr>
      <w:r w:rsidRPr="00E83D4B">
        <w:rPr>
          <w:sz w:val="28"/>
          <w:szCs w:val="28"/>
        </w:rPr>
        <w:lastRenderedPageBreak/>
        <w:t>2. Обстоятельства и причины несчастных случаев на электроустановках</w:t>
      </w:r>
    </w:p>
    <w:p w:rsidR="00530257" w:rsidRPr="00E83D4B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line="420" w:lineRule="atLeas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>Наибольшее количество несчастных случаев произошло в ходе выполнения работ на воздушных линиях электропередачи, вблизи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шинопроводов</w:t>
      </w:r>
      <w:proofErr w:type="spellEnd"/>
      <w:r>
        <w:rPr>
          <w:sz w:val="28"/>
          <w:szCs w:val="28"/>
        </w:rPr>
        <w:t xml:space="preserve"> и электропроводки</w:t>
      </w:r>
      <w:r w:rsidRPr="00E83D4B">
        <w:rPr>
          <w:sz w:val="28"/>
          <w:szCs w:val="28"/>
        </w:rPr>
        <w:t xml:space="preserve"> без снятия напряжения, а также </w:t>
      </w:r>
      <w:r>
        <w:rPr>
          <w:sz w:val="28"/>
          <w:szCs w:val="28"/>
        </w:rPr>
        <w:br/>
        <w:t>в распределительных устройствах</w:t>
      </w:r>
      <w:r w:rsidRPr="00E83D4B">
        <w:rPr>
          <w:sz w:val="28"/>
          <w:szCs w:val="28"/>
        </w:rPr>
        <w:t xml:space="preserve"> </w:t>
      </w:r>
      <w:r>
        <w:rPr>
          <w:sz w:val="28"/>
          <w:szCs w:val="28"/>
        </w:rPr>
        <w:t>вследствие случайного прикосновения</w:t>
      </w:r>
      <w:r w:rsidRPr="00E83D4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83D4B">
        <w:rPr>
          <w:sz w:val="28"/>
          <w:szCs w:val="28"/>
        </w:rPr>
        <w:t>к токоведущим частям, находящимся под напряжением.</w:t>
      </w:r>
    </w:p>
    <w:p w:rsidR="00530257" w:rsidRPr="00E83D4B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 xml:space="preserve">2.1. Основные причины несчастных случаев: </w:t>
      </w:r>
    </w:p>
    <w:p w:rsidR="00530257" w:rsidRPr="00E83D4B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line="4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недостаточная подготовленность </w:t>
      </w:r>
      <w:r w:rsidRPr="00E83D4B">
        <w:rPr>
          <w:sz w:val="28"/>
          <w:szCs w:val="28"/>
        </w:rPr>
        <w:t>персонала к выполнению приемов, влияющих на безопасность работ;</w:t>
      </w:r>
    </w:p>
    <w:p w:rsidR="00530257" w:rsidRPr="00E83D4B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line="420" w:lineRule="atLeas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>неэффективность мероприятий по подготовке и обучению персонала выполнению требований безопасности;</w:t>
      </w:r>
    </w:p>
    <w:p w:rsidR="00530257" w:rsidRPr="00E83D4B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line="420" w:lineRule="atLeas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 xml:space="preserve">невыполнение мероприятий по поддержанию энергоустановок </w:t>
      </w:r>
      <w:r w:rsidRPr="00E83D4B">
        <w:rPr>
          <w:sz w:val="28"/>
          <w:szCs w:val="28"/>
        </w:rPr>
        <w:br/>
        <w:t>в безопасном состоянии;</w:t>
      </w:r>
    </w:p>
    <w:p w:rsidR="00530257" w:rsidRPr="00E83D4B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line="420" w:lineRule="atLeas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 xml:space="preserve">неэффективность мероприятий, обеспечивающих безопасность работ </w:t>
      </w:r>
      <w:r w:rsidRPr="00E83D4B">
        <w:rPr>
          <w:sz w:val="28"/>
          <w:szCs w:val="28"/>
        </w:rPr>
        <w:br/>
        <w:t>в энергоустановках;</w:t>
      </w:r>
    </w:p>
    <w:p w:rsidR="00530257" w:rsidRPr="00E83D4B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line="420" w:lineRule="atLeas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 xml:space="preserve">отсутствие </w:t>
      </w:r>
      <w:proofErr w:type="gramStart"/>
      <w:r w:rsidRPr="00E83D4B">
        <w:rPr>
          <w:sz w:val="28"/>
          <w:szCs w:val="28"/>
        </w:rPr>
        <w:t>контроля за</w:t>
      </w:r>
      <w:proofErr w:type="gramEnd"/>
      <w:r w:rsidRPr="00E83D4B">
        <w:rPr>
          <w:sz w:val="28"/>
          <w:szCs w:val="28"/>
        </w:rPr>
        <w:t xml:space="preserve"> проведением организационных </w:t>
      </w:r>
      <w:r w:rsidRPr="00E83D4B">
        <w:rPr>
          <w:sz w:val="28"/>
          <w:szCs w:val="28"/>
        </w:rPr>
        <w:br/>
        <w:t>и технических мероприятий по обеспечению безопасности при эксплуатации электроустановок;</w:t>
      </w:r>
    </w:p>
    <w:p w:rsidR="00530257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line="420" w:lineRule="atLeast"/>
        <w:ind w:firstLine="709"/>
        <w:rPr>
          <w:sz w:val="28"/>
          <w:szCs w:val="28"/>
        </w:rPr>
      </w:pPr>
      <w:r w:rsidRPr="00E83D4B">
        <w:rPr>
          <w:sz w:val="28"/>
          <w:szCs w:val="28"/>
        </w:rPr>
        <w:t>личная недисциплинированность работников.</w:t>
      </w:r>
    </w:p>
    <w:p w:rsidR="00530257" w:rsidRPr="00E83D4B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Pr="00E83D4B">
        <w:rPr>
          <w:sz w:val="28"/>
          <w:szCs w:val="28"/>
        </w:rPr>
        <w:t xml:space="preserve">. Обстоятельства </w:t>
      </w:r>
      <w:r>
        <w:rPr>
          <w:sz w:val="28"/>
          <w:szCs w:val="28"/>
        </w:rPr>
        <w:t>несчастных случаев</w:t>
      </w:r>
    </w:p>
    <w:p w:rsidR="00530257" w:rsidRPr="00325834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325834">
        <w:rPr>
          <w:sz w:val="28"/>
          <w:szCs w:val="28"/>
        </w:rPr>
        <w:t>2.2.1. Несчастные случаи, связанные с невыполнением технических мероприятий по подготовке рабочих мест</w:t>
      </w:r>
      <w:r>
        <w:rPr>
          <w:sz w:val="28"/>
          <w:szCs w:val="28"/>
        </w:rPr>
        <w:t>.</w:t>
      </w:r>
    </w:p>
    <w:p w:rsidR="00530257" w:rsidRPr="00325834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325834">
        <w:rPr>
          <w:sz w:val="28"/>
          <w:szCs w:val="28"/>
        </w:rPr>
        <w:t>есчастный случай со смертельным исходом, произошедший 13 января 2015 г. в ООО «Калугаэнерго-</w:t>
      </w:r>
      <w:proofErr w:type="spellStart"/>
      <w:r w:rsidRPr="00325834">
        <w:rPr>
          <w:sz w:val="28"/>
          <w:szCs w:val="28"/>
        </w:rPr>
        <w:t>финанс</w:t>
      </w:r>
      <w:proofErr w:type="spellEnd"/>
      <w:r w:rsidRPr="00325834">
        <w:rPr>
          <w:sz w:val="28"/>
          <w:szCs w:val="28"/>
        </w:rPr>
        <w:t xml:space="preserve">», г. Калуга, ул. </w:t>
      </w:r>
      <w:proofErr w:type="spellStart"/>
      <w:r w:rsidRPr="00325834">
        <w:rPr>
          <w:sz w:val="28"/>
          <w:szCs w:val="28"/>
        </w:rPr>
        <w:t>Ольговская</w:t>
      </w:r>
      <w:proofErr w:type="spellEnd"/>
      <w:r w:rsidRPr="00325834">
        <w:rPr>
          <w:sz w:val="28"/>
          <w:szCs w:val="28"/>
        </w:rPr>
        <w:t>, объе</w:t>
      </w:r>
      <w:proofErr w:type="gramStart"/>
      <w:r w:rsidRPr="00325834">
        <w:rPr>
          <w:sz w:val="28"/>
          <w:szCs w:val="28"/>
        </w:rPr>
        <w:t>кт стр</w:t>
      </w:r>
      <w:proofErr w:type="gramEnd"/>
      <w:r w:rsidRPr="00325834">
        <w:rPr>
          <w:sz w:val="28"/>
          <w:szCs w:val="28"/>
        </w:rPr>
        <w:t>оительства «Малиновка».</w:t>
      </w:r>
    </w:p>
    <w:p w:rsidR="00530257" w:rsidRPr="00325834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07221">
        <w:rPr>
          <w:i/>
          <w:sz w:val="28"/>
          <w:szCs w:val="28"/>
        </w:rPr>
        <w:t>Обстоятельства несчастного случая.</w:t>
      </w:r>
      <w:r w:rsidRPr="00325834">
        <w:rPr>
          <w:sz w:val="28"/>
          <w:szCs w:val="28"/>
        </w:rPr>
        <w:t xml:space="preserve"> При производстве работ </w:t>
      </w:r>
      <w:r w:rsidRPr="00325834">
        <w:rPr>
          <w:sz w:val="28"/>
          <w:szCs w:val="28"/>
        </w:rPr>
        <w:br/>
        <w:t xml:space="preserve">по ошиновке кабеля в РУ – 0,4 </w:t>
      </w:r>
      <w:proofErr w:type="spellStart"/>
      <w:r w:rsidRPr="00325834">
        <w:rPr>
          <w:sz w:val="28"/>
          <w:szCs w:val="28"/>
        </w:rPr>
        <w:t>кВ</w:t>
      </w:r>
      <w:proofErr w:type="spellEnd"/>
      <w:r w:rsidRPr="00325834">
        <w:rPr>
          <w:sz w:val="28"/>
          <w:szCs w:val="28"/>
        </w:rPr>
        <w:t xml:space="preserve"> ТП «Малиновка» работник прикоснулся </w:t>
      </w:r>
      <w:r w:rsidRPr="00325834">
        <w:rPr>
          <w:sz w:val="28"/>
          <w:szCs w:val="28"/>
        </w:rPr>
        <w:br/>
        <w:t xml:space="preserve">к шине соседнего автоматического выключателя, находящегося под напряжением, в результате чего был поражен электрическим током. </w:t>
      </w:r>
    </w:p>
    <w:p w:rsidR="00530257" w:rsidRPr="00325834" w:rsidRDefault="00530257" w:rsidP="00B6741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before="180" w:after="120" w:line="420" w:lineRule="atLeast"/>
        <w:rPr>
          <w:sz w:val="28"/>
          <w:szCs w:val="28"/>
        </w:rPr>
      </w:pPr>
      <w:r w:rsidRPr="00325834">
        <w:rPr>
          <w:sz w:val="28"/>
          <w:szCs w:val="28"/>
        </w:rPr>
        <w:t>2.2.2. Несчастные случаи, связанные с прикосновениями к элементам, находящимся под напряжением</w:t>
      </w:r>
    </w:p>
    <w:p w:rsidR="00530257" w:rsidRPr="00325834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25834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325834">
        <w:rPr>
          <w:sz w:val="28"/>
          <w:szCs w:val="28"/>
        </w:rPr>
        <w:t xml:space="preserve">есчастный случай со смертельным исходом, произошедший 30 марта 2015 г. в ОАО </w:t>
      </w:r>
      <w:r>
        <w:rPr>
          <w:sz w:val="28"/>
          <w:szCs w:val="28"/>
        </w:rPr>
        <w:t>«</w:t>
      </w:r>
      <w:r w:rsidRPr="00325834">
        <w:rPr>
          <w:sz w:val="28"/>
          <w:szCs w:val="28"/>
        </w:rPr>
        <w:t xml:space="preserve">МРСК Урала» в Пермском крае, п. Усьва. </w:t>
      </w:r>
    </w:p>
    <w:p w:rsidR="00530257" w:rsidRPr="00325834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3E5F3C">
        <w:rPr>
          <w:i/>
          <w:sz w:val="28"/>
          <w:szCs w:val="28"/>
        </w:rPr>
        <w:t>Обстоятельства несчастного случая.</w:t>
      </w:r>
      <w:r w:rsidRPr="00325834">
        <w:rPr>
          <w:sz w:val="28"/>
          <w:szCs w:val="28"/>
        </w:rPr>
        <w:t xml:space="preserve"> Во время работ по замене увлажненного масла фазы «В» в выключателе 35 </w:t>
      </w:r>
      <w:proofErr w:type="spellStart"/>
      <w:r w:rsidRPr="00325834">
        <w:rPr>
          <w:sz w:val="28"/>
          <w:szCs w:val="28"/>
        </w:rPr>
        <w:t>кВ</w:t>
      </w:r>
      <w:proofErr w:type="spellEnd"/>
      <w:r w:rsidRPr="00325834">
        <w:rPr>
          <w:sz w:val="28"/>
          <w:szCs w:val="28"/>
        </w:rPr>
        <w:t xml:space="preserve"> воздушной линии 35 </w:t>
      </w:r>
      <w:proofErr w:type="spellStart"/>
      <w:r w:rsidRPr="00325834">
        <w:rPr>
          <w:sz w:val="28"/>
          <w:szCs w:val="28"/>
        </w:rPr>
        <w:t>кВ</w:t>
      </w:r>
      <w:proofErr w:type="spellEnd"/>
      <w:r w:rsidRPr="00325834">
        <w:rPr>
          <w:sz w:val="28"/>
          <w:szCs w:val="28"/>
        </w:rPr>
        <w:t xml:space="preserve"> Усьва</w:t>
      </w:r>
      <w:r>
        <w:rPr>
          <w:sz w:val="28"/>
          <w:szCs w:val="28"/>
        </w:rPr>
        <w:t xml:space="preserve"> </w:t>
      </w:r>
      <w:r w:rsidRPr="00325834">
        <w:rPr>
          <w:sz w:val="28"/>
          <w:szCs w:val="28"/>
        </w:rPr>
        <w:t>-</w:t>
      </w:r>
      <w:r>
        <w:rPr>
          <w:sz w:val="28"/>
          <w:szCs w:val="28"/>
        </w:rPr>
        <w:t xml:space="preserve"> Шумиха 2 на подстанции «Усьва»</w:t>
      </w:r>
      <w:r w:rsidRPr="00325834">
        <w:rPr>
          <w:sz w:val="28"/>
          <w:szCs w:val="28"/>
        </w:rPr>
        <w:t xml:space="preserve"> электрослесарь по ремонту оборудования распределительных устройств</w:t>
      </w:r>
      <w:r>
        <w:rPr>
          <w:sz w:val="28"/>
          <w:szCs w:val="28"/>
        </w:rPr>
        <w:t xml:space="preserve"> коснулся</w:t>
      </w:r>
      <w:r w:rsidRPr="00325834">
        <w:rPr>
          <w:sz w:val="28"/>
          <w:szCs w:val="28"/>
        </w:rPr>
        <w:t xml:space="preserve"> токоведущих вводов </w:t>
      </w:r>
      <w:r>
        <w:rPr>
          <w:sz w:val="28"/>
          <w:szCs w:val="28"/>
        </w:rPr>
        <w:br/>
        <w:t>«А» и «В» масля</w:t>
      </w:r>
      <w:r w:rsidRPr="00325834">
        <w:rPr>
          <w:sz w:val="28"/>
          <w:szCs w:val="28"/>
        </w:rPr>
        <w:t xml:space="preserve">ного выключателя МВ 35 </w:t>
      </w:r>
      <w:proofErr w:type="spellStart"/>
      <w:r w:rsidRPr="00325834">
        <w:rPr>
          <w:sz w:val="28"/>
          <w:szCs w:val="28"/>
        </w:rPr>
        <w:t>кВ</w:t>
      </w:r>
      <w:proofErr w:type="spellEnd"/>
      <w:r w:rsidRPr="00325834">
        <w:rPr>
          <w:sz w:val="28"/>
          <w:szCs w:val="28"/>
        </w:rPr>
        <w:t xml:space="preserve"> </w:t>
      </w:r>
      <w:proofErr w:type="gramStart"/>
      <w:r w:rsidRPr="00325834">
        <w:rPr>
          <w:sz w:val="28"/>
          <w:szCs w:val="28"/>
        </w:rPr>
        <w:t>ВЛ</w:t>
      </w:r>
      <w:proofErr w:type="gramEnd"/>
      <w:r w:rsidRPr="00325834">
        <w:rPr>
          <w:sz w:val="28"/>
          <w:szCs w:val="28"/>
        </w:rPr>
        <w:t xml:space="preserve"> 35 </w:t>
      </w:r>
      <w:proofErr w:type="spellStart"/>
      <w:r w:rsidRPr="00325834">
        <w:rPr>
          <w:sz w:val="28"/>
          <w:szCs w:val="28"/>
        </w:rPr>
        <w:t>кВ</w:t>
      </w:r>
      <w:proofErr w:type="spellEnd"/>
      <w:r w:rsidRPr="00325834">
        <w:rPr>
          <w:sz w:val="28"/>
          <w:szCs w:val="28"/>
        </w:rPr>
        <w:t xml:space="preserve"> Усьва</w:t>
      </w:r>
      <w:r>
        <w:rPr>
          <w:sz w:val="28"/>
          <w:szCs w:val="28"/>
        </w:rPr>
        <w:t xml:space="preserve"> </w:t>
      </w:r>
      <w:r w:rsidRPr="00325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5834">
        <w:rPr>
          <w:sz w:val="28"/>
          <w:szCs w:val="28"/>
        </w:rPr>
        <w:t xml:space="preserve">Шумиха </w:t>
      </w:r>
      <w:r>
        <w:rPr>
          <w:sz w:val="28"/>
          <w:szCs w:val="28"/>
        </w:rPr>
        <w:t>2</w:t>
      </w:r>
      <w:r>
        <w:rPr>
          <w:sz w:val="28"/>
          <w:szCs w:val="28"/>
        </w:rPr>
        <w:br/>
        <w:t xml:space="preserve">и </w:t>
      </w:r>
      <w:r w:rsidRPr="00325834">
        <w:rPr>
          <w:sz w:val="28"/>
          <w:szCs w:val="28"/>
        </w:rPr>
        <w:t>был поражен электрическим током.</w:t>
      </w:r>
    </w:p>
    <w:p w:rsidR="00530257" w:rsidRPr="00325834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325834">
        <w:rPr>
          <w:sz w:val="28"/>
          <w:szCs w:val="28"/>
        </w:rPr>
        <w:t>2.2.3. Несчастные случаи, связанные с неудовлетворительной организацией производства работ</w:t>
      </w:r>
      <w:r>
        <w:rPr>
          <w:sz w:val="28"/>
          <w:szCs w:val="28"/>
        </w:rPr>
        <w:t>.</w:t>
      </w:r>
    </w:p>
    <w:p w:rsidR="00530257" w:rsidRPr="00836AFD" w:rsidRDefault="00530257" w:rsidP="00B67419">
      <w:pPr>
        <w:pStyle w:val="a4"/>
        <w:tabs>
          <w:tab w:val="left" w:pos="-57"/>
          <w:tab w:val="left" w:pos="0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2307E0">
        <w:rPr>
          <w:sz w:val="28"/>
          <w:szCs w:val="28"/>
        </w:rPr>
        <w:t xml:space="preserve">1. </w:t>
      </w:r>
      <w:r w:rsidRPr="00836AFD">
        <w:rPr>
          <w:sz w:val="28"/>
          <w:szCs w:val="28"/>
        </w:rPr>
        <w:t xml:space="preserve">Несчастный случай со смертельным исходом, произошедший </w:t>
      </w:r>
      <w:r w:rsidRPr="00836AFD">
        <w:rPr>
          <w:sz w:val="28"/>
          <w:szCs w:val="28"/>
        </w:rPr>
        <w:br/>
        <w:t xml:space="preserve">23 сентября 2015 г. в филиале «Западные электрические сети» </w:t>
      </w:r>
      <w:r w:rsidRPr="00836AFD">
        <w:rPr>
          <w:sz w:val="28"/>
          <w:szCs w:val="28"/>
        </w:rPr>
        <w:br/>
        <w:t>ОАО «</w:t>
      </w:r>
      <w:proofErr w:type="spellStart"/>
      <w:r w:rsidRPr="00836AFD">
        <w:rPr>
          <w:sz w:val="28"/>
          <w:szCs w:val="28"/>
        </w:rPr>
        <w:t>Янтарьэнерго</w:t>
      </w:r>
      <w:proofErr w:type="spellEnd"/>
      <w:r w:rsidRPr="00836AFD">
        <w:rPr>
          <w:sz w:val="28"/>
          <w:szCs w:val="28"/>
        </w:rPr>
        <w:t xml:space="preserve">», </w:t>
      </w:r>
      <w:proofErr w:type="gramStart"/>
      <w:r w:rsidRPr="00836AFD">
        <w:rPr>
          <w:sz w:val="28"/>
          <w:szCs w:val="28"/>
        </w:rPr>
        <w:t>Калининградская</w:t>
      </w:r>
      <w:proofErr w:type="gramEnd"/>
      <w:r w:rsidRPr="00836AFD">
        <w:rPr>
          <w:sz w:val="28"/>
          <w:szCs w:val="28"/>
        </w:rPr>
        <w:t xml:space="preserve"> обл., пос. Прибрежный, </w:t>
      </w:r>
      <w:proofErr w:type="spellStart"/>
      <w:r w:rsidRPr="00836AFD">
        <w:rPr>
          <w:sz w:val="28"/>
          <w:szCs w:val="28"/>
        </w:rPr>
        <w:t>Гурьевский</w:t>
      </w:r>
      <w:proofErr w:type="spellEnd"/>
      <w:r w:rsidRPr="00836AFD">
        <w:rPr>
          <w:sz w:val="28"/>
          <w:szCs w:val="28"/>
        </w:rPr>
        <w:t xml:space="preserve"> </w:t>
      </w:r>
      <w:r w:rsidRPr="00836AFD">
        <w:rPr>
          <w:sz w:val="28"/>
          <w:szCs w:val="28"/>
        </w:rPr>
        <w:br/>
        <w:t xml:space="preserve">р-н, Л-15-241. </w:t>
      </w:r>
    </w:p>
    <w:p w:rsidR="00530257" w:rsidRPr="00836AFD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836AFD">
        <w:rPr>
          <w:i/>
          <w:sz w:val="28"/>
          <w:szCs w:val="28"/>
        </w:rPr>
        <w:t>Обстоятельства несчастного случая</w:t>
      </w:r>
      <w:r w:rsidRPr="00836AFD">
        <w:rPr>
          <w:sz w:val="28"/>
          <w:szCs w:val="28"/>
        </w:rPr>
        <w:t xml:space="preserve">. При производстве бетонных работ с использованием </w:t>
      </w:r>
      <w:proofErr w:type="spellStart"/>
      <w:r w:rsidRPr="00836AFD">
        <w:rPr>
          <w:sz w:val="28"/>
          <w:szCs w:val="28"/>
        </w:rPr>
        <w:t>автомиксера</w:t>
      </w:r>
      <w:proofErr w:type="spellEnd"/>
      <w:r w:rsidRPr="00836AFD">
        <w:rPr>
          <w:sz w:val="28"/>
          <w:szCs w:val="28"/>
        </w:rPr>
        <w:t xml:space="preserve"> в охранной зоне </w:t>
      </w:r>
      <w:proofErr w:type="gramStart"/>
      <w:r w:rsidRPr="00836AFD">
        <w:rPr>
          <w:sz w:val="28"/>
          <w:szCs w:val="28"/>
        </w:rPr>
        <w:t>ВЛ</w:t>
      </w:r>
      <w:proofErr w:type="gramEnd"/>
      <w:r w:rsidRPr="00836AFD">
        <w:rPr>
          <w:sz w:val="28"/>
          <w:szCs w:val="28"/>
        </w:rPr>
        <w:t xml:space="preserve"> 15 </w:t>
      </w:r>
      <w:proofErr w:type="spellStart"/>
      <w:r w:rsidRPr="00836AFD">
        <w:rPr>
          <w:sz w:val="28"/>
          <w:szCs w:val="28"/>
        </w:rPr>
        <w:t>кВ</w:t>
      </w:r>
      <w:proofErr w:type="spellEnd"/>
      <w:r w:rsidRPr="00836AFD">
        <w:rPr>
          <w:sz w:val="28"/>
          <w:szCs w:val="28"/>
        </w:rPr>
        <w:t xml:space="preserve"> Л 15-241 раздаточной стрелой были задеты провода воздушной линии в результате чего оператор </w:t>
      </w:r>
      <w:proofErr w:type="spellStart"/>
      <w:r w:rsidRPr="00836AFD">
        <w:rPr>
          <w:sz w:val="28"/>
          <w:szCs w:val="28"/>
        </w:rPr>
        <w:t>автомиксера</w:t>
      </w:r>
      <w:proofErr w:type="spellEnd"/>
      <w:r w:rsidRPr="00836AFD">
        <w:rPr>
          <w:sz w:val="28"/>
          <w:szCs w:val="28"/>
        </w:rPr>
        <w:t xml:space="preserve"> был смертельно поражен электрическим током.</w:t>
      </w:r>
    </w:p>
    <w:p w:rsidR="00530257" w:rsidRPr="003615B8" w:rsidRDefault="00530257" w:rsidP="00B67419">
      <w:pPr>
        <w:pStyle w:val="af0"/>
        <w:spacing w:before="120" w:after="120" w:line="420" w:lineRule="atLeast"/>
        <w:ind w:left="0"/>
        <w:rPr>
          <w:sz w:val="28"/>
          <w:szCs w:val="28"/>
        </w:rPr>
      </w:pPr>
      <w:r w:rsidRPr="00424183">
        <w:rPr>
          <w:sz w:val="28"/>
          <w:szCs w:val="28"/>
        </w:rPr>
        <w:t xml:space="preserve">2. </w:t>
      </w:r>
      <w:r w:rsidRPr="003615B8">
        <w:rPr>
          <w:sz w:val="28"/>
          <w:szCs w:val="28"/>
        </w:rPr>
        <w:t xml:space="preserve">Несчастный случай со смертельным исходом, произошедший </w:t>
      </w:r>
      <w:r w:rsidRPr="003615B8">
        <w:rPr>
          <w:sz w:val="28"/>
          <w:szCs w:val="28"/>
        </w:rPr>
        <w:br/>
        <w:t xml:space="preserve">5 февраля 2015 г. в ОАО «Таганрогский завод «Прибой», Ростовская область, </w:t>
      </w:r>
      <w:r w:rsidRPr="003615B8">
        <w:rPr>
          <w:sz w:val="28"/>
          <w:szCs w:val="28"/>
        </w:rPr>
        <w:br/>
        <w:t xml:space="preserve">г. Таганрог, участок литейный. </w:t>
      </w:r>
    </w:p>
    <w:p w:rsidR="00530257" w:rsidRDefault="00530257" w:rsidP="00B67419">
      <w:pPr>
        <w:spacing w:before="120" w:after="120" w:line="420" w:lineRule="atLeast"/>
        <w:rPr>
          <w:sz w:val="28"/>
          <w:szCs w:val="28"/>
        </w:rPr>
      </w:pPr>
      <w:r w:rsidRPr="00D03D36">
        <w:rPr>
          <w:i/>
          <w:sz w:val="28"/>
          <w:szCs w:val="28"/>
        </w:rPr>
        <w:t>Обстоятельства несчастного случая.</w:t>
      </w:r>
      <w:r w:rsidRPr="00325834">
        <w:rPr>
          <w:sz w:val="28"/>
          <w:szCs w:val="28"/>
        </w:rPr>
        <w:t xml:space="preserve"> </w:t>
      </w:r>
      <w:r w:rsidRPr="003615B8">
        <w:rPr>
          <w:sz w:val="28"/>
          <w:szCs w:val="28"/>
        </w:rPr>
        <w:t xml:space="preserve">При изготовлении детали на гидравлических прессах № 11 модели Д2430Б и № 18 модели П483 прессовщик-вулканизаторщик приблизился на недопустимое расстояние </w:t>
      </w:r>
      <w:r>
        <w:rPr>
          <w:sz w:val="28"/>
          <w:szCs w:val="28"/>
        </w:rPr>
        <w:br/>
      </w:r>
      <w:r w:rsidRPr="003615B8">
        <w:rPr>
          <w:sz w:val="28"/>
          <w:szCs w:val="28"/>
        </w:rPr>
        <w:t>к токоведущим частям, в результате чего был поражен электрическим током.</w:t>
      </w:r>
    </w:p>
    <w:p w:rsidR="00530257" w:rsidRPr="003D045B" w:rsidRDefault="00530257" w:rsidP="00B67419">
      <w:pPr>
        <w:pStyle w:val="af0"/>
        <w:numPr>
          <w:ilvl w:val="0"/>
          <w:numId w:val="5"/>
        </w:numPr>
        <w:tabs>
          <w:tab w:val="left" w:pos="1134"/>
        </w:tabs>
        <w:spacing w:before="120" w:line="420" w:lineRule="atLeast"/>
        <w:ind w:left="0" w:firstLine="709"/>
        <w:rPr>
          <w:sz w:val="28"/>
          <w:szCs w:val="28"/>
        </w:rPr>
      </w:pPr>
      <w:r w:rsidRPr="00EB6C74">
        <w:rPr>
          <w:sz w:val="28"/>
          <w:szCs w:val="28"/>
        </w:rPr>
        <w:t>Несчастный случай со смертельным исходом, произошедший 8 апреля 2015 г.</w:t>
      </w:r>
      <w:r>
        <w:rPr>
          <w:sz w:val="28"/>
          <w:szCs w:val="28"/>
        </w:rPr>
        <w:t xml:space="preserve"> в </w:t>
      </w:r>
      <w:r w:rsidRPr="003D045B">
        <w:rPr>
          <w:sz w:val="28"/>
          <w:szCs w:val="28"/>
        </w:rPr>
        <w:t xml:space="preserve">ЗАО «НЭСК», РП-Холод, г. Саратов, </w:t>
      </w:r>
      <w:proofErr w:type="spellStart"/>
      <w:r w:rsidRPr="003D045B">
        <w:rPr>
          <w:sz w:val="28"/>
          <w:szCs w:val="28"/>
        </w:rPr>
        <w:t>Сокурский</w:t>
      </w:r>
      <w:proofErr w:type="spellEnd"/>
      <w:r w:rsidRPr="003D045B">
        <w:rPr>
          <w:sz w:val="28"/>
          <w:szCs w:val="28"/>
        </w:rPr>
        <w:t xml:space="preserve"> тракт, 13Б. </w:t>
      </w:r>
    </w:p>
    <w:p w:rsidR="00530257" w:rsidRDefault="00530257" w:rsidP="00B67419">
      <w:pPr>
        <w:pStyle w:val="af0"/>
        <w:spacing w:before="120" w:after="120" w:line="420" w:lineRule="atLeast"/>
        <w:ind w:left="0"/>
        <w:rPr>
          <w:sz w:val="28"/>
          <w:szCs w:val="28"/>
        </w:rPr>
      </w:pPr>
      <w:r w:rsidRPr="00D03D36">
        <w:rPr>
          <w:i/>
          <w:sz w:val="28"/>
          <w:szCs w:val="28"/>
        </w:rPr>
        <w:t>Обстоятельства несчастного случая.</w:t>
      </w:r>
      <w:r w:rsidRPr="00325834">
        <w:rPr>
          <w:sz w:val="28"/>
          <w:szCs w:val="28"/>
        </w:rPr>
        <w:t xml:space="preserve"> </w:t>
      </w:r>
      <w:r w:rsidRPr="003D045B">
        <w:rPr>
          <w:sz w:val="28"/>
          <w:szCs w:val="28"/>
        </w:rPr>
        <w:t xml:space="preserve">При производстве работ </w:t>
      </w:r>
      <w:r>
        <w:rPr>
          <w:sz w:val="28"/>
          <w:szCs w:val="28"/>
        </w:rPr>
        <w:br/>
      </w:r>
      <w:r w:rsidRPr="003D045B">
        <w:rPr>
          <w:sz w:val="28"/>
          <w:szCs w:val="28"/>
        </w:rPr>
        <w:t xml:space="preserve">по отысканию места повреждения КЛ-10 </w:t>
      </w:r>
      <w:proofErr w:type="spellStart"/>
      <w:r w:rsidRPr="003D045B">
        <w:rPr>
          <w:sz w:val="28"/>
          <w:szCs w:val="28"/>
        </w:rPr>
        <w:t>кВ</w:t>
      </w:r>
      <w:proofErr w:type="spellEnd"/>
      <w:r w:rsidRPr="003D045B">
        <w:rPr>
          <w:sz w:val="28"/>
          <w:szCs w:val="28"/>
        </w:rPr>
        <w:t xml:space="preserve"> </w:t>
      </w:r>
      <w:r>
        <w:rPr>
          <w:sz w:val="28"/>
          <w:szCs w:val="28"/>
        </w:rPr>
        <w:t>(РП-Холод)</w:t>
      </w:r>
      <w:r w:rsidRPr="003D045B">
        <w:rPr>
          <w:sz w:val="28"/>
          <w:szCs w:val="28"/>
        </w:rPr>
        <w:t xml:space="preserve"> произошло повреждение оборудования передвижной электротехнической лаборатории </w:t>
      </w:r>
      <w:r>
        <w:rPr>
          <w:sz w:val="28"/>
          <w:szCs w:val="28"/>
        </w:rPr>
        <w:br/>
      </w:r>
      <w:r w:rsidRPr="003D045B">
        <w:rPr>
          <w:sz w:val="28"/>
          <w:szCs w:val="28"/>
        </w:rPr>
        <w:t xml:space="preserve">(на </w:t>
      </w:r>
      <w:proofErr w:type="gramStart"/>
      <w:r w:rsidRPr="003D045B">
        <w:rPr>
          <w:sz w:val="28"/>
          <w:szCs w:val="28"/>
        </w:rPr>
        <w:t>базе</w:t>
      </w:r>
      <w:proofErr w:type="gramEnd"/>
      <w:r w:rsidRPr="003D045B">
        <w:rPr>
          <w:sz w:val="28"/>
          <w:szCs w:val="28"/>
        </w:rPr>
        <w:t xml:space="preserve"> а/м Газель). При самостоятельном ремонте оборудования передвижной электротехнической лаборатории на месте производства работ произошло </w:t>
      </w:r>
      <w:r w:rsidRPr="003D045B">
        <w:rPr>
          <w:sz w:val="28"/>
          <w:szCs w:val="28"/>
        </w:rPr>
        <w:lastRenderedPageBreak/>
        <w:t xml:space="preserve">поражение </w:t>
      </w:r>
      <w:r>
        <w:rPr>
          <w:sz w:val="28"/>
          <w:szCs w:val="28"/>
        </w:rPr>
        <w:t>электрическим током электромонте</w:t>
      </w:r>
      <w:r w:rsidRPr="003D045B">
        <w:rPr>
          <w:sz w:val="28"/>
          <w:szCs w:val="28"/>
        </w:rPr>
        <w:t xml:space="preserve">ра электротехнической </w:t>
      </w:r>
      <w:r>
        <w:rPr>
          <w:sz w:val="28"/>
          <w:szCs w:val="28"/>
        </w:rPr>
        <w:t>лаборатории.</w:t>
      </w:r>
    </w:p>
    <w:p w:rsidR="00530257" w:rsidRPr="00234A5F" w:rsidRDefault="00530257" w:rsidP="00B67419">
      <w:pPr>
        <w:pStyle w:val="af0"/>
        <w:numPr>
          <w:ilvl w:val="0"/>
          <w:numId w:val="5"/>
        </w:numPr>
        <w:tabs>
          <w:tab w:val="left" w:pos="1134"/>
        </w:tabs>
        <w:spacing w:before="120" w:after="120" w:line="420" w:lineRule="atLeast"/>
        <w:ind w:left="0" w:firstLine="709"/>
        <w:rPr>
          <w:sz w:val="28"/>
          <w:szCs w:val="28"/>
        </w:rPr>
      </w:pPr>
      <w:r w:rsidRPr="00234A5F">
        <w:rPr>
          <w:sz w:val="28"/>
          <w:szCs w:val="28"/>
        </w:rPr>
        <w:t xml:space="preserve">Несчастный случай со смертельным исходом, произошедший </w:t>
      </w:r>
      <w:r w:rsidRPr="00234A5F">
        <w:rPr>
          <w:sz w:val="28"/>
          <w:szCs w:val="28"/>
        </w:rPr>
        <w:br/>
        <w:t>27 апреля 2015 г. в филиале ООО «РУС – Инжиниринг»</w:t>
      </w:r>
      <w:r>
        <w:rPr>
          <w:sz w:val="28"/>
          <w:szCs w:val="28"/>
        </w:rPr>
        <w:t>,</w:t>
      </w:r>
      <w:r w:rsidRPr="00234A5F">
        <w:rPr>
          <w:sz w:val="28"/>
          <w:szCs w:val="28"/>
        </w:rPr>
        <w:t xml:space="preserve"> Иркутская область,</w:t>
      </w:r>
      <w:r w:rsidRPr="00234A5F">
        <w:rPr>
          <w:sz w:val="28"/>
          <w:szCs w:val="28"/>
        </w:rPr>
        <w:br/>
        <w:t xml:space="preserve">г. </w:t>
      </w:r>
      <w:proofErr w:type="spellStart"/>
      <w:r w:rsidRPr="00234A5F">
        <w:rPr>
          <w:sz w:val="28"/>
          <w:szCs w:val="28"/>
        </w:rPr>
        <w:t>Шелехов</w:t>
      </w:r>
      <w:proofErr w:type="spellEnd"/>
      <w:r w:rsidRPr="00234A5F">
        <w:rPr>
          <w:sz w:val="28"/>
          <w:szCs w:val="28"/>
        </w:rPr>
        <w:t>.</w:t>
      </w:r>
    </w:p>
    <w:p w:rsidR="00530257" w:rsidRDefault="00530257" w:rsidP="00B67419">
      <w:pPr>
        <w:spacing w:line="420" w:lineRule="atLeast"/>
        <w:rPr>
          <w:sz w:val="28"/>
          <w:szCs w:val="28"/>
        </w:rPr>
      </w:pPr>
      <w:r w:rsidRPr="00D03D36">
        <w:rPr>
          <w:i/>
          <w:sz w:val="28"/>
          <w:szCs w:val="28"/>
        </w:rPr>
        <w:t>Обстоятельства несчастного случая.</w:t>
      </w:r>
      <w:r w:rsidRPr="00325834">
        <w:rPr>
          <w:sz w:val="28"/>
          <w:szCs w:val="28"/>
        </w:rPr>
        <w:t xml:space="preserve"> </w:t>
      </w:r>
      <w:r w:rsidRPr="00234A5F">
        <w:rPr>
          <w:sz w:val="28"/>
          <w:szCs w:val="28"/>
        </w:rPr>
        <w:t xml:space="preserve">При проведении работ по ремонту трансформатора Т-1 в ТП-18-12 напряжением 10 </w:t>
      </w:r>
      <w:proofErr w:type="spellStart"/>
      <w:r w:rsidRPr="00234A5F">
        <w:rPr>
          <w:sz w:val="28"/>
          <w:szCs w:val="28"/>
        </w:rPr>
        <w:t>кВ</w:t>
      </w:r>
      <w:proofErr w:type="spellEnd"/>
      <w:r w:rsidRPr="00234A5F">
        <w:rPr>
          <w:sz w:val="28"/>
          <w:szCs w:val="28"/>
        </w:rPr>
        <w:t xml:space="preserve"> электромонтер приблизился к токоведущим частям, находящимся под напряжением (подвижные ножи ВВН), в результате чего был поражен электрическим током.</w:t>
      </w:r>
    </w:p>
    <w:p w:rsidR="00530257" w:rsidRPr="00AE4A19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>6. Несчастный случай со смертельным исходом, произошедший 15 мая 2015 г. в ОАО «МРСК Сибири», Красноярский край, г. Красноярск, ул. Бограда, д.144а.</w:t>
      </w:r>
    </w:p>
    <w:p w:rsidR="00530257" w:rsidRPr="00AE4A19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i/>
          <w:sz w:val="28"/>
          <w:szCs w:val="28"/>
        </w:rPr>
        <w:t>Обстоятельства несчастного случая.</w:t>
      </w:r>
      <w:r w:rsidRPr="00AE4A19">
        <w:rPr>
          <w:sz w:val="28"/>
          <w:szCs w:val="28"/>
        </w:rPr>
        <w:t xml:space="preserve"> При осмотре тяги привода выключателя С-35кВ  (ПС №103 «</w:t>
      </w:r>
      <w:proofErr w:type="spellStart"/>
      <w:r w:rsidRPr="00AE4A19">
        <w:rPr>
          <w:sz w:val="28"/>
          <w:szCs w:val="28"/>
        </w:rPr>
        <w:t>Крутоярская</w:t>
      </w:r>
      <w:proofErr w:type="spellEnd"/>
      <w:r w:rsidRPr="00AE4A19">
        <w:rPr>
          <w:sz w:val="28"/>
          <w:szCs w:val="28"/>
        </w:rPr>
        <w:t xml:space="preserve">» 35/10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, ВТ-26 (ПП-61)) электромонтер поднялся на конструкцию и приблизился на недопустимое расстояние к вводам 35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, находящимся под напряжением со стороны </w:t>
      </w:r>
      <w:r>
        <w:rPr>
          <w:sz w:val="28"/>
          <w:szCs w:val="28"/>
        </w:rPr>
        <w:br/>
      </w:r>
      <w:r w:rsidRPr="00AE4A19">
        <w:rPr>
          <w:sz w:val="28"/>
          <w:szCs w:val="28"/>
        </w:rPr>
        <w:t>ШР ВТ-26, и попал под воздействие электрической дуги.</w:t>
      </w:r>
    </w:p>
    <w:p w:rsidR="00530257" w:rsidRPr="00AE4A19" w:rsidRDefault="00530257" w:rsidP="00B67419">
      <w:pPr>
        <w:pStyle w:val="a4"/>
        <w:numPr>
          <w:ilvl w:val="0"/>
          <w:numId w:val="6"/>
        </w:numPr>
        <w:tabs>
          <w:tab w:val="left" w:pos="-57"/>
          <w:tab w:val="left" w:pos="0"/>
          <w:tab w:val="left" w:pos="709"/>
          <w:tab w:val="left" w:pos="851"/>
          <w:tab w:val="left" w:pos="1134"/>
        </w:tabs>
        <w:spacing w:before="120" w:after="120" w:line="420" w:lineRule="atLeast"/>
        <w:ind w:left="0" w:firstLine="709"/>
        <w:rPr>
          <w:sz w:val="28"/>
          <w:szCs w:val="28"/>
        </w:rPr>
      </w:pPr>
      <w:r w:rsidRPr="00AE4A19">
        <w:rPr>
          <w:sz w:val="28"/>
          <w:szCs w:val="28"/>
        </w:rPr>
        <w:t>Несчастный случай со смертельным исходом, произошедший 27 мая 2015 г. в АО «</w:t>
      </w:r>
      <w:proofErr w:type="spellStart"/>
      <w:r w:rsidRPr="00AE4A19">
        <w:rPr>
          <w:sz w:val="28"/>
          <w:szCs w:val="28"/>
        </w:rPr>
        <w:t>Прионежская</w:t>
      </w:r>
      <w:proofErr w:type="spellEnd"/>
      <w:r w:rsidRPr="00AE4A19">
        <w:rPr>
          <w:sz w:val="28"/>
          <w:szCs w:val="28"/>
        </w:rPr>
        <w:t xml:space="preserve"> сетевая компания», г. Кемь, КТП-103.</w:t>
      </w:r>
    </w:p>
    <w:p w:rsidR="00530257" w:rsidRPr="00AE4A19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i/>
          <w:sz w:val="28"/>
          <w:szCs w:val="28"/>
        </w:rPr>
        <w:t>Обстоятельства несчастного случая.</w:t>
      </w:r>
      <w:r w:rsidRPr="00AE4A19">
        <w:rPr>
          <w:sz w:val="28"/>
          <w:szCs w:val="28"/>
        </w:rPr>
        <w:t xml:space="preserve"> Во время производства работ </w:t>
      </w:r>
      <w:r w:rsidRPr="00AE4A19">
        <w:rPr>
          <w:sz w:val="28"/>
          <w:szCs w:val="28"/>
        </w:rPr>
        <w:br/>
        <w:t>по обслуживанию трансформаторной подстанции РУ-10</w:t>
      </w:r>
      <w:r>
        <w:rPr>
          <w:sz w:val="28"/>
          <w:szCs w:val="28"/>
        </w:rPr>
        <w:t xml:space="preserve">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 от прикосновения ко второй секции шин, находящейся под напряжением, водитель автомобиля </w:t>
      </w:r>
      <w:r w:rsidRPr="00AE4A19">
        <w:rPr>
          <w:sz w:val="28"/>
          <w:szCs w:val="28"/>
        </w:rPr>
        <w:br/>
        <w:t>с совмещением обязанностей электромонтера ОВБ получил смертельную травму.</w:t>
      </w:r>
    </w:p>
    <w:p w:rsidR="00530257" w:rsidRPr="00AE4A19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 xml:space="preserve">8. Несчастный случай со смертельным исходом, произошедший 25 июня 2015 г. в ООО «РН-Туапсинский НПЗ», Краснодарский край, г. Туапсе, ул. </w:t>
      </w:r>
      <w:proofErr w:type="gramStart"/>
      <w:r w:rsidRPr="00AE4A19">
        <w:rPr>
          <w:sz w:val="28"/>
          <w:szCs w:val="28"/>
        </w:rPr>
        <w:t>Сочинская</w:t>
      </w:r>
      <w:proofErr w:type="gramEnd"/>
      <w:r w:rsidRPr="00AE4A19">
        <w:rPr>
          <w:sz w:val="28"/>
          <w:szCs w:val="28"/>
        </w:rPr>
        <w:t>, д. 1. Мачта М-23 на здании ТП-5Н.</w:t>
      </w:r>
    </w:p>
    <w:p w:rsidR="00530257" w:rsidRPr="00AE4A19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i/>
          <w:sz w:val="28"/>
          <w:szCs w:val="28"/>
        </w:rPr>
        <w:t xml:space="preserve">Обстоятельства несчастного случая. </w:t>
      </w:r>
      <w:r w:rsidRPr="00AE4A19">
        <w:rPr>
          <w:sz w:val="28"/>
          <w:szCs w:val="28"/>
        </w:rPr>
        <w:t xml:space="preserve">При монтаже </w:t>
      </w:r>
      <w:proofErr w:type="spellStart"/>
      <w:r w:rsidRPr="00AE4A19">
        <w:rPr>
          <w:sz w:val="28"/>
          <w:szCs w:val="28"/>
        </w:rPr>
        <w:t>электрокнопки</w:t>
      </w:r>
      <w:proofErr w:type="spellEnd"/>
      <w:r w:rsidRPr="00AE4A19">
        <w:rPr>
          <w:sz w:val="28"/>
          <w:szCs w:val="28"/>
        </w:rPr>
        <w:t xml:space="preserve"> освещения мачты на здании произошло поражение электрическим током электромонтера </w:t>
      </w:r>
      <w:proofErr w:type="spellStart"/>
      <w:r w:rsidRPr="00AE4A19">
        <w:rPr>
          <w:sz w:val="28"/>
          <w:szCs w:val="28"/>
        </w:rPr>
        <w:t>электроцеха</w:t>
      </w:r>
      <w:proofErr w:type="spellEnd"/>
      <w:r w:rsidRPr="00AE4A19">
        <w:rPr>
          <w:sz w:val="28"/>
          <w:szCs w:val="28"/>
        </w:rPr>
        <w:t>, вследствие чего наступила смерть.</w:t>
      </w:r>
    </w:p>
    <w:p w:rsidR="00530257" w:rsidRPr="00AE4A19" w:rsidRDefault="00530257" w:rsidP="00B67419">
      <w:pPr>
        <w:pStyle w:val="a4"/>
        <w:numPr>
          <w:ilvl w:val="0"/>
          <w:numId w:val="7"/>
        </w:numPr>
        <w:tabs>
          <w:tab w:val="left" w:pos="-57"/>
          <w:tab w:val="left" w:pos="709"/>
          <w:tab w:val="left" w:pos="851"/>
        </w:tabs>
        <w:spacing w:before="120" w:after="120" w:line="420" w:lineRule="atLeast"/>
        <w:ind w:left="0" w:firstLine="709"/>
        <w:rPr>
          <w:sz w:val="28"/>
          <w:szCs w:val="28"/>
        </w:rPr>
      </w:pPr>
      <w:r w:rsidRPr="00AE4A19">
        <w:rPr>
          <w:sz w:val="28"/>
          <w:szCs w:val="28"/>
        </w:rPr>
        <w:lastRenderedPageBreak/>
        <w:t xml:space="preserve">Несчастный случай со смертельным исходом, произошедший </w:t>
      </w:r>
      <w:r w:rsidRPr="00AE4A19">
        <w:rPr>
          <w:sz w:val="28"/>
          <w:szCs w:val="28"/>
        </w:rPr>
        <w:br/>
        <w:t xml:space="preserve">29 мая 2015 г. в </w:t>
      </w:r>
      <w:r>
        <w:rPr>
          <w:sz w:val="28"/>
          <w:szCs w:val="28"/>
        </w:rPr>
        <w:t>ф</w:t>
      </w:r>
      <w:r w:rsidRPr="00AE4A19">
        <w:rPr>
          <w:sz w:val="28"/>
          <w:szCs w:val="28"/>
        </w:rPr>
        <w:t>илиале</w:t>
      </w:r>
      <w:r>
        <w:rPr>
          <w:sz w:val="28"/>
          <w:szCs w:val="28"/>
        </w:rPr>
        <w:t xml:space="preserve"> </w:t>
      </w:r>
      <w:r w:rsidRPr="00AE4A19">
        <w:rPr>
          <w:sz w:val="28"/>
          <w:szCs w:val="28"/>
        </w:rPr>
        <w:t xml:space="preserve">ОАО «МРСК Сибири» - «Омскэнерго», Омская область, </w:t>
      </w:r>
      <w:proofErr w:type="spellStart"/>
      <w:r w:rsidRPr="00AE4A19">
        <w:rPr>
          <w:sz w:val="28"/>
          <w:szCs w:val="28"/>
        </w:rPr>
        <w:t>Калачинский</w:t>
      </w:r>
      <w:proofErr w:type="spellEnd"/>
      <w:r w:rsidRPr="00AE4A19">
        <w:rPr>
          <w:sz w:val="28"/>
          <w:szCs w:val="28"/>
        </w:rPr>
        <w:t xml:space="preserve"> район, г. Калачинск.</w:t>
      </w:r>
    </w:p>
    <w:p w:rsidR="00530257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i/>
          <w:sz w:val="28"/>
          <w:szCs w:val="28"/>
        </w:rPr>
        <w:t xml:space="preserve">Обстоятельства несчастного случая. </w:t>
      </w:r>
      <w:r w:rsidRPr="00AE4A19">
        <w:rPr>
          <w:sz w:val="28"/>
          <w:szCs w:val="28"/>
        </w:rPr>
        <w:t xml:space="preserve">При производстве работ </w:t>
      </w:r>
      <w:r>
        <w:rPr>
          <w:sz w:val="28"/>
          <w:szCs w:val="28"/>
        </w:rPr>
        <w:br/>
      </w:r>
      <w:r w:rsidRPr="00AE4A19">
        <w:rPr>
          <w:sz w:val="28"/>
          <w:szCs w:val="28"/>
        </w:rPr>
        <w:t xml:space="preserve">по техническому обслуживанию выключателя МВ-10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 Вт-1 в ТП 10/0,4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 ТП-8 по наряду-допуску электромонтер по испытаниям и измерениям приблизился к токоведущим частям, находящимся под напряжением 10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AE4A19">
        <w:rPr>
          <w:sz w:val="28"/>
          <w:szCs w:val="28"/>
        </w:rPr>
        <w:t>на расстояние менее допустимого, в результате чего был смертельно поражен электрическим током.</w:t>
      </w:r>
    </w:p>
    <w:p w:rsidR="00530257" w:rsidRDefault="00530257" w:rsidP="00B67419">
      <w:pPr>
        <w:pStyle w:val="a4"/>
        <w:numPr>
          <w:ilvl w:val="0"/>
          <w:numId w:val="7"/>
        </w:numPr>
        <w:tabs>
          <w:tab w:val="left" w:pos="-57"/>
          <w:tab w:val="left" w:pos="709"/>
          <w:tab w:val="left" w:pos="851"/>
        </w:tabs>
        <w:spacing w:before="120" w:after="120" w:line="420" w:lineRule="atLeast"/>
        <w:ind w:left="0" w:firstLine="709"/>
        <w:rPr>
          <w:sz w:val="28"/>
          <w:szCs w:val="28"/>
        </w:rPr>
      </w:pPr>
      <w:r w:rsidRPr="00AE4A19">
        <w:rPr>
          <w:sz w:val="28"/>
          <w:szCs w:val="28"/>
        </w:rPr>
        <w:t>Несчастный случай со смертельным исходом, произошедший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22 сентября 2015 г. в ЗАО «Электросеть», Кемеровская обл., 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 район, ПС 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Талдинская</w:t>
      </w:r>
      <w:proofErr w:type="spellEnd"/>
      <w:r>
        <w:rPr>
          <w:sz w:val="28"/>
          <w:szCs w:val="28"/>
        </w:rPr>
        <w:t xml:space="preserve">» ВЛ-10 </w:t>
      </w:r>
      <w:proofErr w:type="spellStart"/>
      <w:r>
        <w:rPr>
          <w:sz w:val="28"/>
          <w:szCs w:val="28"/>
        </w:rPr>
        <w:t>кВ.</w:t>
      </w:r>
      <w:proofErr w:type="spellEnd"/>
    </w:p>
    <w:p w:rsidR="00530257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i/>
          <w:sz w:val="28"/>
          <w:szCs w:val="28"/>
        </w:rPr>
        <w:t>Обстоятельства несчастного случая.</w:t>
      </w:r>
      <w:r w:rsidRPr="000518C1">
        <w:t xml:space="preserve"> П</w:t>
      </w:r>
      <w:r w:rsidRPr="000518C1">
        <w:rPr>
          <w:sz w:val="28"/>
          <w:szCs w:val="28"/>
        </w:rPr>
        <w:t xml:space="preserve">ри производстве работ </w:t>
      </w:r>
      <w:r>
        <w:rPr>
          <w:sz w:val="28"/>
          <w:szCs w:val="28"/>
        </w:rPr>
        <w:br/>
      </w:r>
      <w:r w:rsidRPr="000518C1">
        <w:rPr>
          <w:sz w:val="28"/>
          <w:szCs w:val="28"/>
        </w:rPr>
        <w:t>по монтажу провода ВЛ-10</w:t>
      </w:r>
      <w:r>
        <w:rPr>
          <w:sz w:val="28"/>
          <w:szCs w:val="28"/>
        </w:rPr>
        <w:t xml:space="preserve"> </w:t>
      </w:r>
      <w:proofErr w:type="spellStart"/>
      <w:r w:rsidRPr="000518C1">
        <w:rPr>
          <w:sz w:val="28"/>
          <w:szCs w:val="28"/>
        </w:rPr>
        <w:t>кВ</w:t>
      </w:r>
      <w:proofErr w:type="spellEnd"/>
      <w:r w:rsidRPr="000518C1">
        <w:rPr>
          <w:sz w:val="28"/>
          <w:szCs w:val="28"/>
        </w:rPr>
        <w:t>, ф-4Т, на портале 10</w:t>
      </w:r>
      <w:r>
        <w:rPr>
          <w:sz w:val="28"/>
          <w:szCs w:val="28"/>
        </w:rPr>
        <w:t xml:space="preserve"> </w:t>
      </w:r>
      <w:proofErr w:type="spellStart"/>
      <w:r w:rsidRPr="000518C1">
        <w:rPr>
          <w:sz w:val="28"/>
          <w:szCs w:val="28"/>
        </w:rPr>
        <w:t>кВ</w:t>
      </w:r>
      <w:proofErr w:type="spellEnd"/>
      <w:r w:rsidRPr="000518C1">
        <w:rPr>
          <w:sz w:val="28"/>
          <w:szCs w:val="28"/>
        </w:rPr>
        <w:t xml:space="preserve"> ПС 110/35/10 </w:t>
      </w:r>
      <w:proofErr w:type="spellStart"/>
      <w:r w:rsidRPr="000518C1">
        <w:rPr>
          <w:sz w:val="28"/>
          <w:szCs w:val="28"/>
        </w:rPr>
        <w:t>кВ</w:t>
      </w:r>
      <w:proofErr w:type="spellEnd"/>
      <w:r w:rsidRPr="000518C1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электромонтер</w:t>
      </w:r>
      <w:r w:rsidRPr="000518C1">
        <w:rPr>
          <w:sz w:val="28"/>
          <w:szCs w:val="28"/>
        </w:rPr>
        <w:t xml:space="preserve"> приблизился к токоведущим част</w:t>
      </w:r>
      <w:r>
        <w:rPr>
          <w:sz w:val="28"/>
          <w:szCs w:val="28"/>
        </w:rPr>
        <w:t>ям, находящимися под напряжением,</w:t>
      </w:r>
      <w:r w:rsidRPr="000518C1">
        <w:rPr>
          <w:sz w:val="28"/>
          <w:szCs w:val="28"/>
        </w:rPr>
        <w:t xml:space="preserve"> </w:t>
      </w:r>
      <w:r w:rsidRPr="00AE4A19">
        <w:rPr>
          <w:sz w:val="28"/>
          <w:szCs w:val="28"/>
        </w:rPr>
        <w:t>в результате чего был смертельно поражен электрическим током.</w:t>
      </w:r>
    </w:p>
    <w:p w:rsidR="00530257" w:rsidRPr="00836AFD" w:rsidRDefault="00530257" w:rsidP="00B67419">
      <w:pPr>
        <w:pStyle w:val="a4"/>
        <w:numPr>
          <w:ilvl w:val="0"/>
          <w:numId w:val="7"/>
        </w:numPr>
        <w:tabs>
          <w:tab w:val="left" w:pos="-57"/>
          <w:tab w:val="left" w:pos="709"/>
          <w:tab w:val="left" w:pos="851"/>
        </w:tabs>
        <w:spacing w:before="120" w:after="120" w:line="420" w:lineRule="atLeast"/>
        <w:ind w:left="0" w:firstLine="709"/>
        <w:rPr>
          <w:sz w:val="28"/>
          <w:szCs w:val="28"/>
        </w:rPr>
      </w:pPr>
      <w:r w:rsidRPr="00836AFD">
        <w:rPr>
          <w:sz w:val="28"/>
          <w:szCs w:val="28"/>
        </w:rPr>
        <w:t xml:space="preserve">Несчастный случай со смертельным исходом, произошедший </w:t>
      </w:r>
      <w:r w:rsidRPr="00836AFD">
        <w:rPr>
          <w:sz w:val="28"/>
          <w:szCs w:val="28"/>
        </w:rPr>
        <w:br/>
        <w:t>21 сентября 2015 г. в ОАО «</w:t>
      </w:r>
      <w:proofErr w:type="spellStart"/>
      <w:r w:rsidRPr="00836AFD">
        <w:rPr>
          <w:sz w:val="28"/>
          <w:szCs w:val="28"/>
        </w:rPr>
        <w:t>Чеченэнерго</w:t>
      </w:r>
      <w:proofErr w:type="spellEnd"/>
      <w:r w:rsidRPr="00836AFD">
        <w:rPr>
          <w:sz w:val="28"/>
          <w:szCs w:val="28"/>
        </w:rPr>
        <w:t>», Республика Тыва, Кызыл-</w:t>
      </w:r>
      <w:proofErr w:type="spellStart"/>
      <w:r w:rsidRPr="00836AFD">
        <w:rPr>
          <w:sz w:val="28"/>
          <w:szCs w:val="28"/>
        </w:rPr>
        <w:t>Таштыгский</w:t>
      </w:r>
      <w:proofErr w:type="spellEnd"/>
      <w:r w:rsidRPr="00836AFD">
        <w:rPr>
          <w:sz w:val="28"/>
          <w:szCs w:val="28"/>
        </w:rPr>
        <w:t xml:space="preserve"> ГОК в 70 км к югу от п. Тоора-Хем.</w:t>
      </w:r>
    </w:p>
    <w:p w:rsidR="00530257" w:rsidRPr="00836AFD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836AFD">
        <w:rPr>
          <w:i/>
          <w:sz w:val="28"/>
          <w:szCs w:val="28"/>
        </w:rPr>
        <w:t>Обстоятельства несчастного случая.</w:t>
      </w:r>
      <w:r w:rsidRPr="00836AFD">
        <w:rPr>
          <w:sz w:val="28"/>
          <w:szCs w:val="28"/>
        </w:rPr>
        <w:t xml:space="preserve"> </w:t>
      </w:r>
      <w:r w:rsidRPr="003914C3">
        <w:rPr>
          <w:sz w:val="28"/>
          <w:szCs w:val="28"/>
        </w:rPr>
        <w:t>При производстве оперативных переключений по выводу в ремонт ВЛ-110 кВЛ-144 (</w:t>
      </w:r>
      <w:proofErr w:type="spellStart"/>
      <w:r w:rsidRPr="003914C3">
        <w:rPr>
          <w:sz w:val="28"/>
          <w:szCs w:val="28"/>
        </w:rPr>
        <w:t>Ойсунгур</w:t>
      </w:r>
      <w:proofErr w:type="spellEnd"/>
      <w:r w:rsidRPr="003914C3">
        <w:rPr>
          <w:sz w:val="28"/>
          <w:szCs w:val="28"/>
        </w:rPr>
        <w:t xml:space="preserve">-Гудермес-тяговая) произошло </w:t>
      </w:r>
      <w:proofErr w:type="spellStart"/>
      <w:r w:rsidRPr="00836AFD">
        <w:rPr>
          <w:sz w:val="28"/>
          <w:szCs w:val="28"/>
        </w:rPr>
        <w:t>недовключение</w:t>
      </w:r>
      <w:proofErr w:type="spellEnd"/>
      <w:r w:rsidRPr="00836AFD">
        <w:rPr>
          <w:sz w:val="28"/>
          <w:szCs w:val="28"/>
        </w:rPr>
        <w:t xml:space="preserve"> заземляющего ножа фазы «В»</w:t>
      </w:r>
      <w:r w:rsidRPr="003914C3">
        <w:rPr>
          <w:sz w:val="28"/>
          <w:szCs w:val="28"/>
        </w:rPr>
        <w:t xml:space="preserve"> разъединителя Л-144. Для устранения </w:t>
      </w:r>
      <w:r w:rsidRPr="00836AFD">
        <w:rPr>
          <w:sz w:val="28"/>
          <w:szCs w:val="28"/>
        </w:rPr>
        <w:t>неисправности</w:t>
      </w:r>
      <w:r w:rsidRPr="003914C3">
        <w:rPr>
          <w:sz w:val="28"/>
          <w:szCs w:val="28"/>
        </w:rPr>
        <w:t xml:space="preserve"> дежурный электромонтер поднялся на станину конструкции разъединителя и для удержания равновесия</w:t>
      </w:r>
      <w:r w:rsidRPr="003914C3">
        <w:rPr>
          <w:color w:val="FF0000"/>
          <w:sz w:val="28"/>
          <w:szCs w:val="28"/>
        </w:rPr>
        <w:t xml:space="preserve"> </w:t>
      </w:r>
      <w:r w:rsidRPr="003914C3">
        <w:rPr>
          <w:sz w:val="28"/>
          <w:szCs w:val="28"/>
        </w:rPr>
        <w:t xml:space="preserve">ухватился за провод гибкой шины Л-144, </w:t>
      </w:r>
      <w:r w:rsidRPr="00836AFD">
        <w:rPr>
          <w:sz w:val="28"/>
          <w:szCs w:val="28"/>
        </w:rPr>
        <w:t>в результате чего был поражен электрическим током.</w:t>
      </w:r>
    </w:p>
    <w:p w:rsidR="00530257" w:rsidRPr="00AE4A19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>2.2.4. Несчастные случаи, связанные с неприменением средств индивидуальной защиты.</w:t>
      </w:r>
    </w:p>
    <w:p w:rsidR="00530257" w:rsidRPr="00AE4A19" w:rsidRDefault="00530257" w:rsidP="00B67419">
      <w:pPr>
        <w:pStyle w:val="a4"/>
        <w:tabs>
          <w:tab w:val="left" w:pos="-57"/>
          <w:tab w:val="left" w:pos="0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 xml:space="preserve">Несчастный случай со смертельным исходом, произошедший 27 мая </w:t>
      </w:r>
      <w:r w:rsidRPr="00AE4A19">
        <w:rPr>
          <w:sz w:val="28"/>
          <w:szCs w:val="28"/>
        </w:rPr>
        <w:br/>
        <w:t>2015 г. в Артели старателей «</w:t>
      </w:r>
      <w:proofErr w:type="spellStart"/>
      <w:r w:rsidRPr="00AE4A19">
        <w:rPr>
          <w:sz w:val="28"/>
          <w:szCs w:val="28"/>
        </w:rPr>
        <w:t>Нейва</w:t>
      </w:r>
      <w:proofErr w:type="spellEnd"/>
      <w:r w:rsidRPr="00AE4A19">
        <w:rPr>
          <w:sz w:val="28"/>
          <w:szCs w:val="28"/>
        </w:rPr>
        <w:t>», Свердловская область, ВЛ-6</w:t>
      </w:r>
      <w:r>
        <w:rPr>
          <w:sz w:val="28"/>
          <w:szCs w:val="28"/>
        </w:rPr>
        <w:t xml:space="preserve">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 ЗГМ № 3.</w:t>
      </w:r>
    </w:p>
    <w:p w:rsidR="00530257" w:rsidRPr="00AE4A19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i/>
          <w:sz w:val="28"/>
          <w:szCs w:val="28"/>
        </w:rPr>
        <w:t>Обстоятельства несчастного случая.</w:t>
      </w:r>
      <w:r w:rsidRPr="00AE4A19">
        <w:rPr>
          <w:sz w:val="28"/>
          <w:szCs w:val="28"/>
        </w:rPr>
        <w:t xml:space="preserve"> Во время транспортировки крупногабаритного оборудования под линией электропередачи по ошибке была </w:t>
      </w:r>
      <w:r w:rsidRPr="00AE4A19">
        <w:rPr>
          <w:sz w:val="28"/>
          <w:szCs w:val="28"/>
        </w:rPr>
        <w:lastRenderedPageBreak/>
        <w:t xml:space="preserve">отключена другая линия. Электрослесарь взял в руки заземляющий и нижний фазный провод, чтобы обеспечить габарит для провоза под ВЛ-6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 бункера-питателя, в результате чего получил травму, приведшую к смертельному исходу.</w:t>
      </w:r>
    </w:p>
    <w:p w:rsidR="00530257" w:rsidRPr="00AE4A19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>2.2.5. Несчастные случаи, связанные с нарушением работником трудовой и производственной дисциплины.</w:t>
      </w:r>
    </w:p>
    <w:p w:rsidR="00530257" w:rsidRPr="00AE4A19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>1. Несчастный случай со смертельным исходом, произошедший 13 апреля 2015 г. в ООО «</w:t>
      </w:r>
      <w:proofErr w:type="spellStart"/>
      <w:r w:rsidRPr="00AE4A19">
        <w:rPr>
          <w:sz w:val="28"/>
          <w:szCs w:val="28"/>
        </w:rPr>
        <w:t>Энергосервис</w:t>
      </w:r>
      <w:proofErr w:type="spellEnd"/>
      <w:r w:rsidRPr="00AE4A19">
        <w:rPr>
          <w:sz w:val="28"/>
          <w:szCs w:val="28"/>
        </w:rPr>
        <w:t xml:space="preserve"> Коми», Республика Коми, г. Сыктывкар, </w:t>
      </w:r>
      <w:r>
        <w:rPr>
          <w:sz w:val="28"/>
          <w:szCs w:val="28"/>
        </w:rPr>
        <w:br/>
      </w:r>
      <w:r w:rsidRPr="00AE4A19">
        <w:rPr>
          <w:sz w:val="28"/>
          <w:szCs w:val="28"/>
        </w:rPr>
        <w:t xml:space="preserve">п. Верхняя </w:t>
      </w:r>
      <w:proofErr w:type="spellStart"/>
      <w:r w:rsidRPr="00AE4A19">
        <w:rPr>
          <w:sz w:val="28"/>
          <w:szCs w:val="28"/>
        </w:rPr>
        <w:t>Максаковка</w:t>
      </w:r>
      <w:proofErr w:type="spellEnd"/>
      <w:r w:rsidRPr="00AE4A19">
        <w:rPr>
          <w:sz w:val="28"/>
          <w:szCs w:val="28"/>
        </w:rPr>
        <w:t>.</w:t>
      </w:r>
    </w:p>
    <w:p w:rsidR="00530257" w:rsidRPr="00AE4A19" w:rsidRDefault="00530257" w:rsidP="00B67419">
      <w:pPr>
        <w:tabs>
          <w:tab w:val="left" w:pos="1134"/>
        </w:tabs>
        <w:spacing w:line="420" w:lineRule="atLeast"/>
        <w:rPr>
          <w:sz w:val="28"/>
          <w:szCs w:val="28"/>
        </w:rPr>
      </w:pPr>
      <w:r w:rsidRPr="00AE4A19">
        <w:rPr>
          <w:i/>
          <w:sz w:val="28"/>
          <w:szCs w:val="28"/>
        </w:rPr>
        <w:t>Обстоятельства несчастного случая.</w:t>
      </w:r>
      <w:r w:rsidRPr="00AE4A19">
        <w:rPr>
          <w:sz w:val="28"/>
          <w:szCs w:val="28"/>
        </w:rPr>
        <w:t xml:space="preserve"> </w:t>
      </w:r>
      <w:proofErr w:type="gramStart"/>
      <w:r w:rsidRPr="00AE4A19">
        <w:rPr>
          <w:sz w:val="28"/>
          <w:szCs w:val="28"/>
        </w:rPr>
        <w:t xml:space="preserve">При производстве ремонтных работ на ВЛ-10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 электромонтажник, не имея допуска к верхолазным работам, не пройдя целевого инструктажа, не получив задания от непосредственного руководителя работ, надел лазы, монтажный пояс, каску и приступил к подъему на опору №40/2 к ЛРк-1051, находящуюся под напряжением, протянув руки к разъединителю, был поражен  электрическим током.</w:t>
      </w:r>
      <w:proofErr w:type="gramEnd"/>
    </w:p>
    <w:p w:rsidR="00530257" w:rsidRPr="00AE4A19" w:rsidRDefault="00530257" w:rsidP="00B67419">
      <w:pPr>
        <w:pStyle w:val="af0"/>
        <w:spacing w:line="420" w:lineRule="atLeast"/>
        <w:ind w:left="0" w:firstLine="708"/>
        <w:rPr>
          <w:sz w:val="28"/>
          <w:szCs w:val="28"/>
        </w:rPr>
      </w:pPr>
      <w:r w:rsidRPr="00AE4A19">
        <w:rPr>
          <w:sz w:val="28"/>
          <w:szCs w:val="28"/>
        </w:rPr>
        <w:t>2. Несчастный случай со смертельным исходом, произошедший 3 апреля 2015 г. в филиале ОАО «РЖД» Красноярская железная дорога, Красноярский край.</w:t>
      </w:r>
    </w:p>
    <w:p w:rsidR="00530257" w:rsidRPr="00AE4A19" w:rsidRDefault="00530257" w:rsidP="00B67419">
      <w:pPr>
        <w:spacing w:line="420" w:lineRule="atLeast"/>
        <w:rPr>
          <w:sz w:val="28"/>
          <w:szCs w:val="28"/>
        </w:rPr>
      </w:pPr>
      <w:r w:rsidRPr="00AE4A19">
        <w:rPr>
          <w:i/>
          <w:sz w:val="28"/>
          <w:szCs w:val="28"/>
        </w:rPr>
        <w:t xml:space="preserve">Обстоятельства несчастного случая. </w:t>
      </w:r>
      <w:r w:rsidRPr="00AE4A19">
        <w:rPr>
          <w:sz w:val="28"/>
          <w:szCs w:val="28"/>
        </w:rPr>
        <w:t>При наполнении углем бункера машинист (кочегар) котельной был затянут вместе с углем на решетку бункера и засыпан слоем угля 0,5 метра, в результате чего он получил травму, приведшую к смертельному исходу.</w:t>
      </w:r>
    </w:p>
    <w:p w:rsidR="00530257" w:rsidRPr="00AE4A19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>2.2.5. Несчастные случаи, связанные с приближением на недопустимое расстояние к незаземленным токоведущим частям и не применением средств защиты.</w:t>
      </w:r>
    </w:p>
    <w:p w:rsidR="00530257" w:rsidRPr="00AE4A19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AE4A19">
        <w:rPr>
          <w:sz w:val="28"/>
          <w:szCs w:val="28"/>
        </w:rPr>
        <w:t xml:space="preserve">Несчастный случай со смертельным исходом, произошедший 18 мая </w:t>
      </w:r>
      <w:r w:rsidRPr="00AE4A19">
        <w:rPr>
          <w:sz w:val="28"/>
          <w:szCs w:val="28"/>
        </w:rPr>
        <w:br/>
        <w:t xml:space="preserve">2015 г. в филиале «Калугаэнерго» ОАО «МРСК Центра и Приволжья», Калужская область, </w:t>
      </w:r>
      <w:proofErr w:type="spellStart"/>
      <w:r w:rsidRPr="00AE4A19">
        <w:rPr>
          <w:sz w:val="28"/>
          <w:szCs w:val="28"/>
        </w:rPr>
        <w:t>Бабынинский</w:t>
      </w:r>
      <w:proofErr w:type="spellEnd"/>
      <w:r w:rsidRPr="00AE4A19">
        <w:rPr>
          <w:sz w:val="28"/>
          <w:szCs w:val="28"/>
        </w:rPr>
        <w:t xml:space="preserve"> район, пос. Бабынино, ул. Анохина.</w:t>
      </w:r>
    </w:p>
    <w:p w:rsidR="00530257" w:rsidRDefault="00530257" w:rsidP="00B67419">
      <w:pPr>
        <w:tabs>
          <w:tab w:val="left" w:pos="1134"/>
        </w:tabs>
        <w:spacing w:line="420" w:lineRule="atLeast"/>
        <w:rPr>
          <w:sz w:val="28"/>
          <w:szCs w:val="28"/>
        </w:rPr>
      </w:pPr>
      <w:r w:rsidRPr="00AE4A19">
        <w:rPr>
          <w:i/>
          <w:sz w:val="28"/>
          <w:szCs w:val="28"/>
        </w:rPr>
        <w:t xml:space="preserve">Обстоятельства несчастного случая. </w:t>
      </w:r>
      <w:r w:rsidRPr="00AE4A19">
        <w:rPr>
          <w:sz w:val="28"/>
          <w:szCs w:val="28"/>
        </w:rPr>
        <w:t xml:space="preserve">Электромонтер по эксплуатации распределительных сетей при проведении работ по ремонту ЗТП № 324 «Лицей» приблизился на недопустимое расстояние к токоведущим частям </w:t>
      </w:r>
      <w:r w:rsidRPr="00AE4A19">
        <w:rPr>
          <w:sz w:val="28"/>
          <w:szCs w:val="28"/>
        </w:rPr>
        <w:br/>
        <w:t xml:space="preserve">10 </w:t>
      </w:r>
      <w:proofErr w:type="spellStart"/>
      <w:r w:rsidRPr="00AE4A19">
        <w:rPr>
          <w:sz w:val="28"/>
          <w:szCs w:val="28"/>
        </w:rPr>
        <w:t>кВ</w:t>
      </w:r>
      <w:proofErr w:type="spellEnd"/>
      <w:r w:rsidRPr="00AE4A19">
        <w:rPr>
          <w:sz w:val="28"/>
          <w:szCs w:val="28"/>
        </w:rPr>
        <w:t xml:space="preserve"> и был смертельно поражен электрическим током.</w:t>
      </w:r>
    </w:p>
    <w:p w:rsidR="00530257" w:rsidRPr="00B20C11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20C11">
        <w:rPr>
          <w:sz w:val="28"/>
          <w:szCs w:val="28"/>
        </w:rPr>
        <w:t xml:space="preserve">. Меры по предотвращению несчастных случаев </w:t>
      </w:r>
      <w:r>
        <w:rPr>
          <w:sz w:val="28"/>
          <w:szCs w:val="28"/>
        </w:rPr>
        <w:br/>
      </w:r>
      <w:r w:rsidRPr="00B20C11">
        <w:rPr>
          <w:sz w:val="28"/>
          <w:szCs w:val="28"/>
        </w:rPr>
        <w:t>при эксплуатации энергоустановок</w:t>
      </w:r>
    </w:p>
    <w:p w:rsidR="00530257" w:rsidRPr="00B20C11" w:rsidRDefault="00530257" w:rsidP="00B67419">
      <w:pPr>
        <w:pStyle w:val="a4"/>
        <w:tabs>
          <w:tab w:val="left" w:pos="-57"/>
          <w:tab w:val="left" w:pos="709"/>
          <w:tab w:val="left" w:pos="851"/>
        </w:tabs>
        <w:spacing w:before="120" w:after="120" w:line="420" w:lineRule="atLeas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 xml:space="preserve">Исходя из анализа обстоятельств и причин смертельных, групповых </w:t>
      </w:r>
      <w:r w:rsidRPr="00B20C11">
        <w:rPr>
          <w:sz w:val="28"/>
          <w:szCs w:val="28"/>
        </w:rPr>
        <w:br/>
        <w:t>и тяжелых несчастных случаев на энергоустановках, Ростехнадзор рекомендует руководителям организаций:</w:t>
      </w:r>
    </w:p>
    <w:p w:rsidR="00530257" w:rsidRPr="00B20C11" w:rsidRDefault="00530257" w:rsidP="00B67419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1.</w:t>
      </w:r>
      <w:r w:rsidRPr="00B20C11">
        <w:rPr>
          <w:sz w:val="28"/>
          <w:szCs w:val="28"/>
        </w:rPr>
        <w:tab/>
        <w:t xml:space="preserve">Доводить до работников материалы настоящего анализа </w:t>
      </w:r>
      <w:r>
        <w:rPr>
          <w:sz w:val="28"/>
          <w:szCs w:val="28"/>
        </w:rPr>
        <w:br/>
      </w:r>
      <w:r w:rsidRPr="00B20C11">
        <w:rPr>
          <w:sz w:val="28"/>
          <w:szCs w:val="28"/>
        </w:rPr>
        <w:t xml:space="preserve">при проведении всех видов занятий </w:t>
      </w:r>
      <w:r>
        <w:rPr>
          <w:sz w:val="28"/>
          <w:szCs w:val="28"/>
        </w:rPr>
        <w:t>и инструктажей по охране труда.</w:t>
      </w:r>
    </w:p>
    <w:p w:rsidR="00530257" w:rsidRPr="00B20C11" w:rsidRDefault="00530257" w:rsidP="00B67419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2.</w:t>
      </w:r>
      <w:r w:rsidRPr="00B20C11">
        <w:rPr>
          <w:sz w:val="28"/>
          <w:szCs w:val="28"/>
        </w:rPr>
        <w:tab/>
        <w:t xml:space="preserve">Повысить уровень организации производства работ на электрических </w:t>
      </w:r>
      <w:r>
        <w:rPr>
          <w:sz w:val="28"/>
          <w:szCs w:val="28"/>
        </w:rPr>
        <w:br/>
      </w:r>
      <w:r w:rsidRPr="00B20C11">
        <w:rPr>
          <w:sz w:val="28"/>
          <w:szCs w:val="28"/>
        </w:rPr>
        <w:t xml:space="preserve">и тепловых установках. Исключить допуск персонала </w:t>
      </w:r>
      <w:r w:rsidRPr="00B20C11">
        <w:rPr>
          <w:sz w:val="28"/>
          <w:szCs w:val="28"/>
        </w:rPr>
        <w:br/>
        <w:t xml:space="preserve">к работе без обязательной проверки выполнения организационных </w:t>
      </w:r>
      <w:r w:rsidRPr="00B20C11">
        <w:rPr>
          <w:sz w:val="28"/>
          <w:szCs w:val="28"/>
        </w:rPr>
        <w:br/>
        <w:t>и технических мероприятий при подготовке р</w:t>
      </w:r>
      <w:r>
        <w:rPr>
          <w:sz w:val="28"/>
          <w:szCs w:val="28"/>
        </w:rPr>
        <w:t>абочих мест.</w:t>
      </w:r>
    </w:p>
    <w:p w:rsidR="00530257" w:rsidRPr="00B20C11" w:rsidRDefault="00530257" w:rsidP="00B67419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3.</w:t>
      </w:r>
      <w:r w:rsidRPr="00B20C11">
        <w:rPr>
          <w:sz w:val="28"/>
          <w:szCs w:val="28"/>
        </w:rPr>
        <w:tab/>
        <w:t xml:space="preserve">Обеспечивать проверку знаний персоналом нормативных правовых актов по охране труда при эксплуатации энергоустановок. Персонал, </w:t>
      </w:r>
      <w:r>
        <w:rPr>
          <w:sz w:val="28"/>
          <w:szCs w:val="28"/>
        </w:rPr>
        <w:br/>
      </w:r>
      <w:r w:rsidRPr="00B20C11">
        <w:rPr>
          <w:sz w:val="28"/>
          <w:szCs w:val="28"/>
        </w:rPr>
        <w:t>не прошедший проверку знаний, к работам в</w:t>
      </w:r>
      <w:r>
        <w:rPr>
          <w:sz w:val="28"/>
          <w:szCs w:val="28"/>
        </w:rPr>
        <w:t xml:space="preserve"> энергоустановках </w:t>
      </w:r>
      <w:r>
        <w:rPr>
          <w:sz w:val="28"/>
          <w:szCs w:val="28"/>
        </w:rPr>
        <w:br/>
        <w:t>не допускать.</w:t>
      </w:r>
    </w:p>
    <w:p w:rsidR="00530257" w:rsidRPr="00B20C11" w:rsidRDefault="00530257" w:rsidP="00B67419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4.</w:t>
      </w:r>
      <w:r w:rsidRPr="00B20C11">
        <w:rPr>
          <w:sz w:val="28"/>
          <w:szCs w:val="28"/>
        </w:rPr>
        <w:tab/>
        <w:t>Обеспечить установленный порядок содержания, примене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br/>
        <w:t>и испытания средств защиты.</w:t>
      </w:r>
    </w:p>
    <w:p w:rsidR="00530257" w:rsidRPr="00B20C11" w:rsidRDefault="00530257" w:rsidP="00B67419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5.</w:t>
      </w:r>
      <w:r w:rsidRPr="00B20C11">
        <w:rPr>
          <w:sz w:val="28"/>
          <w:szCs w:val="28"/>
        </w:rPr>
        <w:tab/>
        <w:t xml:space="preserve">Усилить </w:t>
      </w:r>
      <w:proofErr w:type="gramStart"/>
      <w:r w:rsidRPr="00B20C11">
        <w:rPr>
          <w:sz w:val="28"/>
          <w:szCs w:val="28"/>
        </w:rPr>
        <w:t>контроль за</w:t>
      </w:r>
      <w:proofErr w:type="gramEnd"/>
      <w:r w:rsidRPr="00B20C11">
        <w:rPr>
          <w:sz w:val="28"/>
          <w:szCs w:val="28"/>
        </w:rPr>
        <w:t xml:space="preserve"> выполнением мероприятий, об</w:t>
      </w:r>
      <w:r>
        <w:rPr>
          <w:sz w:val="28"/>
          <w:szCs w:val="28"/>
        </w:rPr>
        <w:t>еспечивающих безопасность работ.</w:t>
      </w:r>
    </w:p>
    <w:p w:rsidR="00530257" w:rsidRPr="00B20C11" w:rsidRDefault="00530257" w:rsidP="00B67419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6.</w:t>
      </w:r>
      <w:r w:rsidRPr="00B20C11">
        <w:rPr>
          <w:sz w:val="28"/>
          <w:szCs w:val="28"/>
        </w:rPr>
        <w:tab/>
        <w:t xml:space="preserve">Проводить разъяснительную работу с персоналом </w:t>
      </w:r>
      <w:r w:rsidRPr="00B20C11">
        <w:rPr>
          <w:sz w:val="28"/>
          <w:szCs w:val="28"/>
        </w:rPr>
        <w:br/>
        <w:t xml:space="preserve">о недопустимости самовольных действий, повышать производственную дисциплину. Особое внимание обратить на организацию производства работ </w:t>
      </w:r>
      <w:r>
        <w:rPr>
          <w:sz w:val="28"/>
          <w:szCs w:val="28"/>
        </w:rPr>
        <w:br/>
      </w:r>
      <w:r w:rsidRPr="00B20C11">
        <w:rPr>
          <w:sz w:val="28"/>
          <w:szCs w:val="28"/>
        </w:rPr>
        <w:t>в начале рабоче</w:t>
      </w:r>
      <w:r>
        <w:rPr>
          <w:sz w:val="28"/>
          <w:szCs w:val="28"/>
        </w:rPr>
        <w:t>го дня и после перерыва на обед.</w:t>
      </w:r>
    </w:p>
    <w:p w:rsidR="00530257" w:rsidRPr="00B20C11" w:rsidRDefault="00530257" w:rsidP="00B67419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 xml:space="preserve">7. Повысить уровень организации работ по монтажу, демонтажу, замене и ремонту </w:t>
      </w:r>
      <w:proofErr w:type="spellStart"/>
      <w:r w:rsidRPr="00B20C11">
        <w:rPr>
          <w:sz w:val="28"/>
          <w:szCs w:val="28"/>
        </w:rPr>
        <w:t>энергооборудования</w:t>
      </w:r>
      <w:proofErr w:type="spellEnd"/>
      <w:r w:rsidRPr="00B20C11">
        <w:rPr>
          <w:sz w:val="28"/>
          <w:szCs w:val="28"/>
        </w:rPr>
        <w:t xml:space="preserve">. Усилить </w:t>
      </w:r>
      <w:proofErr w:type="gramStart"/>
      <w:r w:rsidRPr="00B20C11">
        <w:rPr>
          <w:sz w:val="28"/>
          <w:szCs w:val="28"/>
        </w:rPr>
        <w:t>контроль за</w:t>
      </w:r>
      <w:proofErr w:type="gramEnd"/>
      <w:r w:rsidRPr="00B20C11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B20C11">
        <w:rPr>
          <w:sz w:val="28"/>
          <w:szCs w:val="28"/>
        </w:rPr>
        <w:t>эн</w:t>
      </w:r>
      <w:r>
        <w:rPr>
          <w:sz w:val="28"/>
          <w:szCs w:val="28"/>
        </w:rPr>
        <w:t>ергооборудования</w:t>
      </w:r>
      <w:proofErr w:type="spellEnd"/>
      <w:r>
        <w:rPr>
          <w:sz w:val="28"/>
          <w:szCs w:val="28"/>
        </w:rPr>
        <w:t xml:space="preserve"> и его осмотров.</w:t>
      </w:r>
    </w:p>
    <w:p w:rsidR="00530257" w:rsidRPr="00B20C11" w:rsidRDefault="00530257" w:rsidP="00B67419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</w:t>
      </w:r>
      <w:r>
        <w:rPr>
          <w:sz w:val="28"/>
          <w:szCs w:val="28"/>
        </w:rPr>
        <w:t>тью без электрозащитных средств.</w:t>
      </w:r>
    </w:p>
    <w:p w:rsidR="00530257" w:rsidRPr="00B20C11" w:rsidRDefault="00530257" w:rsidP="00B67419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t>9. Обеспечить выполнение требований безопасности на линиях электропередачи, находящ</w:t>
      </w:r>
      <w:r>
        <w:rPr>
          <w:sz w:val="28"/>
          <w:szCs w:val="28"/>
        </w:rPr>
        <w:t>ихся под наведенным напряжением.</w:t>
      </w:r>
    </w:p>
    <w:p w:rsidR="00530257" w:rsidRDefault="00530257" w:rsidP="00B67419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before="120" w:after="120" w:line="420" w:lineRule="atLeast"/>
        <w:ind w:firstLine="709"/>
        <w:rPr>
          <w:sz w:val="28"/>
          <w:szCs w:val="28"/>
        </w:rPr>
      </w:pPr>
      <w:r w:rsidRPr="00B20C11">
        <w:rPr>
          <w:sz w:val="28"/>
          <w:szCs w:val="28"/>
        </w:rPr>
        <w:lastRenderedPageBreak/>
        <w:t>10. Не допускать проведение работ вне помещений при проведении технического обслуживания во время интенсивных осадков и при плохой видимости.</w:t>
      </w:r>
    </w:p>
    <w:sectPr w:rsidR="00530257" w:rsidSect="00B67419">
      <w:headerReference w:type="even" r:id="rId13"/>
      <w:headerReference w:type="default" r:id="rId14"/>
      <w:pgSz w:w="11906" w:h="16838" w:code="9"/>
      <w:pgMar w:top="1134" w:right="851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DA" w:rsidRDefault="00104EDA">
      <w:r>
        <w:separator/>
      </w:r>
    </w:p>
  </w:endnote>
  <w:endnote w:type="continuationSeparator" w:id="0">
    <w:p w:rsidR="00104EDA" w:rsidRDefault="0010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DA" w:rsidRDefault="00104EDA">
      <w:r>
        <w:separator/>
      </w:r>
    </w:p>
  </w:footnote>
  <w:footnote w:type="continuationSeparator" w:id="0">
    <w:p w:rsidR="00104EDA" w:rsidRDefault="0010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33360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70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33360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70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7A7F">
      <w:rPr>
        <w:rStyle w:val="a7"/>
        <w:noProof/>
      </w:rPr>
      <w:t>10</w:t>
    </w:r>
    <w:r>
      <w:rPr>
        <w:rStyle w:val="a7"/>
      </w:rPr>
      <w:fldChar w:fldCharType="end"/>
    </w:r>
  </w:p>
  <w:p w:rsidR="00C6706C" w:rsidRDefault="00C6706C" w:rsidP="00DD117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75CDB"/>
    <w:multiLevelType w:val="hybridMultilevel"/>
    <w:tmpl w:val="0D6A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C5AB6"/>
    <w:multiLevelType w:val="hybridMultilevel"/>
    <w:tmpl w:val="39D6164E"/>
    <w:lvl w:ilvl="0" w:tplc="E652982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1729F7"/>
    <w:multiLevelType w:val="hybridMultilevel"/>
    <w:tmpl w:val="5B9E33B4"/>
    <w:lvl w:ilvl="0" w:tplc="20A4B4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DCB1A55"/>
    <w:multiLevelType w:val="hybridMultilevel"/>
    <w:tmpl w:val="C3E6EF8A"/>
    <w:lvl w:ilvl="0" w:tplc="307435C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08A1"/>
    <w:rsid w:val="00000F82"/>
    <w:rsid w:val="00002360"/>
    <w:rsid w:val="00003384"/>
    <w:rsid w:val="0000341B"/>
    <w:rsid w:val="00003C91"/>
    <w:rsid w:val="000044DD"/>
    <w:rsid w:val="000052E2"/>
    <w:rsid w:val="0000557D"/>
    <w:rsid w:val="000066EF"/>
    <w:rsid w:val="000106A2"/>
    <w:rsid w:val="00010EE4"/>
    <w:rsid w:val="00011ADC"/>
    <w:rsid w:val="000122D8"/>
    <w:rsid w:val="000124DA"/>
    <w:rsid w:val="000139C1"/>
    <w:rsid w:val="00013DA6"/>
    <w:rsid w:val="00016952"/>
    <w:rsid w:val="0002077F"/>
    <w:rsid w:val="00020C56"/>
    <w:rsid w:val="00020DD1"/>
    <w:rsid w:val="00020E73"/>
    <w:rsid w:val="00021A80"/>
    <w:rsid w:val="00022955"/>
    <w:rsid w:val="00023196"/>
    <w:rsid w:val="00023EDF"/>
    <w:rsid w:val="0002507D"/>
    <w:rsid w:val="000257F2"/>
    <w:rsid w:val="00026405"/>
    <w:rsid w:val="00027CCD"/>
    <w:rsid w:val="000354F6"/>
    <w:rsid w:val="000364C9"/>
    <w:rsid w:val="00037333"/>
    <w:rsid w:val="0003734D"/>
    <w:rsid w:val="00040CF0"/>
    <w:rsid w:val="00040E06"/>
    <w:rsid w:val="000413CD"/>
    <w:rsid w:val="00041A62"/>
    <w:rsid w:val="00042879"/>
    <w:rsid w:val="000457FB"/>
    <w:rsid w:val="00047CF9"/>
    <w:rsid w:val="00051270"/>
    <w:rsid w:val="00051451"/>
    <w:rsid w:val="00051DF3"/>
    <w:rsid w:val="00052641"/>
    <w:rsid w:val="000532F8"/>
    <w:rsid w:val="000537D0"/>
    <w:rsid w:val="00054EAB"/>
    <w:rsid w:val="00055B06"/>
    <w:rsid w:val="00055EF5"/>
    <w:rsid w:val="00056782"/>
    <w:rsid w:val="00056DD7"/>
    <w:rsid w:val="0006195F"/>
    <w:rsid w:val="000621C5"/>
    <w:rsid w:val="00063F6D"/>
    <w:rsid w:val="000640D7"/>
    <w:rsid w:val="00065B2B"/>
    <w:rsid w:val="000668CD"/>
    <w:rsid w:val="00067D4C"/>
    <w:rsid w:val="0007078C"/>
    <w:rsid w:val="00070A8B"/>
    <w:rsid w:val="00070B1B"/>
    <w:rsid w:val="00071B5A"/>
    <w:rsid w:val="00072142"/>
    <w:rsid w:val="00072E41"/>
    <w:rsid w:val="00073BC4"/>
    <w:rsid w:val="00073DAF"/>
    <w:rsid w:val="00074FB3"/>
    <w:rsid w:val="00075293"/>
    <w:rsid w:val="000754B3"/>
    <w:rsid w:val="0007579F"/>
    <w:rsid w:val="00075BA7"/>
    <w:rsid w:val="000767FB"/>
    <w:rsid w:val="0007698A"/>
    <w:rsid w:val="00076BD1"/>
    <w:rsid w:val="00082B63"/>
    <w:rsid w:val="00085999"/>
    <w:rsid w:val="00087C26"/>
    <w:rsid w:val="00091076"/>
    <w:rsid w:val="000911DF"/>
    <w:rsid w:val="00091EEA"/>
    <w:rsid w:val="000924BE"/>
    <w:rsid w:val="0009289B"/>
    <w:rsid w:val="00095E07"/>
    <w:rsid w:val="000A0B0B"/>
    <w:rsid w:val="000A16E2"/>
    <w:rsid w:val="000A1BFE"/>
    <w:rsid w:val="000A22FD"/>
    <w:rsid w:val="000A3290"/>
    <w:rsid w:val="000A3EFD"/>
    <w:rsid w:val="000A5C77"/>
    <w:rsid w:val="000A6006"/>
    <w:rsid w:val="000A6FA3"/>
    <w:rsid w:val="000B18D0"/>
    <w:rsid w:val="000B2684"/>
    <w:rsid w:val="000B4444"/>
    <w:rsid w:val="000B4B4F"/>
    <w:rsid w:val="000B4FC2"/>
    <w:rsid w:val="000B7144"/>
    <w:rsid w:val="000B7891"/>
    <w:rsid w:val="000C0C3E"/>
    <w:rsid w:val="000C0EEC"/>
    <w:rsid w:val="000C17A1"/>
    <w:rsid w:val="000C283C"/>
    <w:rsid w:val="000C3395"/>
    <w:rsid w:val="000C39B6"/>
    <w:rsid w:val="000C493F"/>
    <w:rsid w:val="000C4D6F"/>
    <w:rsid w:val="000C52CB"/>
    <w:rsid w:val="000C54FC"/>
    <w:rsid w:val="000C7490"/>
    <w:rsid w:val="000C79F3"/>
    <w:rsid w:val="000D2079"/>
    <w:rsid w:val="000D2523"/>
    <w:rsid w:val="000D29E6"/>
    <w:rsid w:val="000D3725"/>
    <w:rsid w:val="000D577B"/>
    <w:rsid w:val="000D5E8C"/>
    <w:rsid w:val="000D5EDF"/>
    <w:rsid w:val="000E126E"/>
    <w:rsid w:val="000E1913"/>
    <w:rsid w:val="000E2D07"/>
    <w:rsid w:val="000E5661"/>
    <w:rsid w:val="000E63C3"/>
    <w:rsid w:val="000E7B1E"/>
    <w:rsid w:val="000E7DE1"/>
    <w:rsid w:val="000F1BBF"/>
    <w:rsid w:val="000F3216"/>
    <w:rsid w:val="000F3EC0"/>
    <w:rsid w:val="000F42E9"/>
    <w:rsid w:val="000F4814"/>
    <w:rsid w:val="000F49CE"/>
    <w:rsid w:val="000F5C71"/>
    <w:rsid w:val="000F633A"/>
    <w:rsid w:val="000F6D5C"/>
    <w:rsid w:val="001009AF"/>
    <w:rsid w:val="001010B2"/>
    <w:rsid w:val="00101463"/>
    <w:rsid w:val="00101B7E"/>
    <w:rsid w:val="00104763"/>
    <w:rsid w:val="00104EDA"/>
    <w:rsid w:val="00105B42"/>
    <w:rsid w:val="00105DFD"/>
    <w:rsid w:val="001060A8"/>
    <w:rsid w:val="00106A93"/>
    <w:rsid w:val="00106C9A"/>
    <w:rsid w:val="00106F39"/>
    <w:rsid w:val="00107A70"/>
    <w:rsid w:val="00107BA0"/>
    <w:rsid w:val="0011108F"/>
    <w:rsid w:val="00112043"/>
    <w:rsid w:val="001128B4"/>
    <w:rsid w:val="0011355A"/>
    <w:rsid w:val="00113BAD"/>
    <w:rsid w:val="00116343"/>
    <w:rsid w:val="001212C8"/>
    <w:rsid w:val="00121498"/>
    <w:rsid w:val="001215E5"/>
    <w:rsid w:val="00121BF7"/>
    <w:rsid w:val="00122FCB"/>
    <w:rsid w:val="00122FFE"/>
    <w:rsid w:val="001247FC"/>
    <w:rsid w:val="00124B7A"/>
    <w:rsid w:val="0012519D"/>
    <w:rsid w:val="00126D0E"/>
    <w:rsid w:val="001270C5"/>
    <w:rsid w:val="00131F89"/>
    <w:rsid w:val="001320C9"/>
    <w:rsid w:val="00134110"/>
    <w:rsid w:val="0013511E"/>
    <w:rsid w:val="00136CF3"/>
    <w:rsid w:val="001372D4"/>
    <w:rsid w:val="001375F4"/>
    <w:rsid w:val="00142531"/>
    <w:rsid w:val="00142D13"/>
    <w:rsid w:val="00142F0D"/>
    <w:rsid w:val="001446EC"/>
    <w:rsid w:val="00145A1A"/>
    <w:rsid w:val="00146B55"/>
    <w:rsid w:val="00146D87"/>
    <w:rsid w:val="001524A3"/>
    <w:rsid w:val="001535F1"/>
    <w:rsid w:val="00153641"/>
    <w:rsid w:val="00155D29"/>
    <w:rsid w:val="00155E70"/>
    <w:rsid w:val="00156359"/>
    <w:rsid w:val="0015641F"/>
    <w:rsid w:val="00162F2C"/>
    <w:rsid w:val="001634C3"/>
    <w:rsid w:val="00163DD9"/>
    <w:rsid w:val="00163E04"/>
    <w:rsid w:val="001641D0"/>
    <w:rsid w:val="00164D38"/>
    <w:rsid w:val="00164F8A"/>
    <w:rsid w:val="00165C65"/>
    <w:rsid w:val="00165EF5"/>
    <w:rsid w:val="00167B26"/>
    <w:rsid w:val="00174314"/>
    <w:rsid w:val="00174D91"/>
    <w:rsid w:val="00176F62"/>
    <w:rsid w:val="00177691"/>
    <w:rsid w:val="00180694"/>
    <w:rsid w:val="001812C9"/>
    <w:rsid w:val="00181EDA"/>
    <w:rsid w:val="001827A2"/>
    <w:rsid w:val="0018295F"/>
    <w:rsid w:val="0018304B"/>
    <w:rsid w:val="001837A2"/>
    <w:rsid w:val="00184B87"/>
    <w:rsid w:val="00184F76"/>
    <w:rsid w:val="00186D2E"/>
    <w:rsid w:val="001908C9"/>
    <w:rsid w:val="00191544"/>
    <w:rsid w:val="00191892"/>
    <w:rsid w:val="00191A79"/>
    <w:rsid w:val="00191CB6"/>
    <w:rsid w:val="00194B81"/>
    <w:rsid w:val="0019503B"/>
    <w:rsid w:val="00195464"/>
    <w:rsid w:val="00196632"/>
    <w:rsid w:val="00196997"/>
    <w:rsid w:val="0019795F"/>
    <w:rsid w:val="001A1585"/>
    <w:rsid w:val="001A19E3"/>
    <w:rsid w:val="001A1D33"/>
    <w:rsid w:val="001A2023"/>
    <w:rsid w:val="001A2089"/>
    <w:rsid w:val="001A21C5"/>
    <w:rsid w:val="001A2B62"/>
    <w:rsid w:val="001A42E7"/>
    <w:rsid w:val="001A502B"/>
    <w:rsid w:val="001A5E0B"/>
    <w:rsid w:val="001A6571"/>
    <w:rsid w:val="001A6748"/>
    <w:rsid w:val="001A7F86"/>
    <w:rsid w:val="001B0230"/>
    <w:rsid w:val="001B0F9D"/>
    <w:rsid w:val="001B17F2"/>
    <w:rsid w:val="001B1969"/>
    <w:rsid w:val="001B1E27"/>
    <w:rsid w:val="001B2551"/>
    <w:rsid w:val="001B2BD6"/>
    <w:rsid w:val="001B4383"/>
    <w:rsid w:val="001B474E"/>
    <w:rsid w:val="001B4C94"/>
    <w:rsid w:val="001B4E9B"/>
    <w:rsid w:val="001B600A"/>
    <w:rsid w:val="001B6858"/>
    <w:rsid w:val="001B7CE4"/>
    <w:rsid w:val="001C0149"/>
    <w:rsid w:val="001C0708"/>
    <w:rsid w:val="001C0C79"/>
    <w:rsid w:val="001C14C7"/>
    <w:rsid w:val="001C173D"/>
    <w:rsid w:val="001C2914"/>
    <w:rsid w:val="001C308D"/>
    <w:rsid w:val="001C3378"/>
    <w:rsid w:val="001C3B35"/>
    <w:rsid w:val="001C3E0F"/>
    <w:rsid w:val="001C3E55"/>
    <w:rsid w:val="001C4EE8"/>
    <w:rsid w:val="001D050A"/>
    <w:rsid w:val="001D1366"/>
    <w:rsid w:val="001D1DDC"/>
    <w:rsid w:val="001D4316"/>
    <w:rsid w:val="001D4B7E"/>
    <w:rsid w:val="001D4FBF"/>
    <w:rsid w:val="001D637D"/>
    <w:rsid w:val="001D6946"/>
    <w:rsid w:val="001E2DE3"/>
    <w:rsid w:val="001E3B01"/>
    <w:rsid w:val="001E4A5B"/>
    <w:rsid w:val="001E4B30"/>
    <w:rsid w:val="001E54D3"/>
    <w:rsid w:val="001E5705"/>
    <w:rsid w:val="001E68AB"/>
    <w:rsid w:val="001E68FF"/>
    <w:rsid w:val="001E6C9F"/>
    <w:rsid w:val="001F0291"/>
    <w:rsid w:val="001F2025"/>
    <w:rsid w:val="001F2544"/>
    <w:rsid w:val="001F2FC6"/>
    <w:rsid w:val="001F35C9"/>
    <w:rsid w:val="001F4ED8"/>
    <w:rsid w:val="001F514F"/>
    <w:rsid w:val="001F6A30"/>
    <w:rsid w:val="001F762F"/>
    <w:rsid w:val="0020070D"/>
    <w:rsid w:val="0020141F"/>
    <w:rsid w:val="0020402C"/>
    <w:rsid w:val="002047B8"/>
    <w:rsid w:val="0020536C"/>
    <w:rsid w:val="00205B49"/>
    <w:rsid w:val="00205F78"/>
    <w:rsid w:val="002064BD"/>
    <w:rsid w:val="00206EC6"/>
    <w:rsid w:val="0020735D"/>
    <w:rsid w:val="00212939"/>
    <w:rsid w:val="002135D7"/>
    <w:rsid w:val="00215B36"/>
    <w:rsid w:val="00217327"/>
    <w:rsid w:val="002215BF"/>
    <w:rsid w:val="00221F11"/>
    <w:rsid w:val="00221F8A"/>
    <w:rsid w:val="00222646"/>
    <w:rsid w:val="0022284F"/>
    <w:rsid w:val="00223D5A"/>
    <w:rsid w:val="00226B6F"/>
    <w:rsid w:val="00227FA6"/>
    <w:rsid w:val="00233B65"/>
    <w:rsid w:val="002406AE"/>
    <w:rsid w:val="00243D3A"/>
    <w:rsid w:val="002454F9"/>
    <w:rsid w:val="00245EEB"/>
    <w:rsid w:val="00247884"/>
    <w:rsid w:val="00250C60"/>
    <w:rsid w:val="00252055"/>
    <w:rsid w:val="002526B3"/>
    <w:rsid w:val="002549EE"/>
    <w:rsid w:val="00255A71"/>
    <w:rsid w:val="00255A81"/>
    <w:rsid w:val="002563EF"/>
    <w:rsid w:val="00257427"/>
    <w:rsid w:val="00257BDB"/>
    <w:rsid w:val="0026240C"/>
    <w:rsid w:val="002638A8"/>
    <w:rsid w:val="00263CB7"/>
    <w:rsid w:val="00264F19"/>
    <w:rsid w:val="00265180"/>
    <w:rsid w:val="002655A8"/>
    <w:rsid w:val="00271834"/>
    <w:rsid w:val="00272E3B"/>
    <w:rsid w:val="00273BAF"/>
    <w:rsid w:val="00273C13"/>
    <w:rsid w:val="00273E5E"/>
    <w:rsid w:val="00275944"/>
    <w:rsid w:val="00275CE1"/>
    <w:rsid w:val="00276858"/>
    <w:rsid w:val="00280EE8"/>
    <w:rsid w:val="002811C2"/>
    <w:rsid w:val="002819E0"/>
    <w:rsid w:val="00282CE1"/>
    <w:rsid w:val="00286D9D"/>
    <w:rsid w:val="00286F5C"/>
    <w:rsid w:val="002905E2"/>
    <w:rsid w:val="00291EA0"/>
    <w:rsid w:val="00293B2B"/>
    <w:rsid w:val="002971CC"/>
    <w:rsid w:val="002A024C"/>
    <w:rsid w:val="002A210F"/>
    <w:rsid w:val="002A4F1B"/>
    <w:rsid w:val="002A5929"/>
    <w:rsid w:val="002A7387"/>
    <w:rsid w:val="002A7E56"/>
    <w:rsid w:val="002B034A"/>
    <w:rsid w:val="002B3F10"/>
    <w:rsid w:val="002B428B"/>
    <w:rsid w:val="002B4A29"/>
    <w:rsid w:val="002B5117"/>
    <w:rsid w:val="002C2F1C"/>
    <w:rsid w:val="002C4556"/>
    <w:rsid w:val="002D35E9"/>
    <w:rsid w:val="002D3791"/>
    <w:rsid w:val="002D399C"/>
    <w:rsid w:val="002D3D4D"/>
    <w:rsid w:val="002D4183"/>
    <w:rsid w:val="002D51B5"/>
    <w:rsid w:val="002D5325"/>
    <w:rsid w:val="002D5CF9"/>
    <w:rsid w:val="002D6B78"/>
    <w:rsid w:val="002D6C5B"/>
    <w:rsid w:val="002E1283"/>
    <w:rsid w:val="002E2193"/>
    <w:rsid w:val="002E21EC"/>
    <w:rsid w:val="002E3566"/>
    <w:rsid w:val="002E3E5A"/>
    <w:rsid w:val="002E4FE3"/>
    <w:rsid w:val="002E5C2D"/>
    <w:rsid w:val="002E66D7"/>
    <w:rsid w:val="002E6E12"/>
    <w:rsid w:val="002E704F"/>
    <w:rsid w:val="002E7F57"/>
    <w:rsid w:val="002F1B79"/>
    <w:rsid w:val="002F27D1"/>
    <w:rsid w:val="002F4CAC"/>
    <w:rsid w:val="002F5F4C"/>
    <w:rsid w:val="002F6734"/>
    <w:rsid w:val="00302EB9"/>
    <w:rsid w:val="00305149"/>
    <w:rsid w:val="003054EA"/>
    <w:rsid w:val="00305944"/>
    <w:rsid w:val="0030606F"/>
    <w:rsid w:val="00310C9B"/>
    <w:rsid w:val="003116FD"/>
    <w:rsid w:val="00312211"/>
    <w:rsid w:val="0031494D"/>
    <w:rsid w:val="00314D20"/>
    <w:rsid w:val="00315FBA"/>
    <w:rsid w:val="0031746E"/>
    <w:rsid w:val="003225D1"/>
    <w:rsid w:val="00322ACF"/>
    <w:rsid w:val="0032695C"/>
    <w:rsid w:val="00327066"/>
    <w:rsid w:val="00327714"/>
    <w:rsid w:val="0033086F"/>
    <w:rsid w:val="003316A0"/>
    <w:rsid w:val="00333606"/>
    <w:rsid w:val="003370FA"/>
    <w:rsid w:val="0033744A"/>
    <w:rsid w:val="003405C1"/>
    <w:rsid w:val="00341802"/>
    <w:rsid w:val="00343E8A"/>
    <w:rsid w:val="0034506A"/>
    <w:rsid w:val="0034538B"/>
    <w:rsid w:val="00347839"/>
    <w:rsid w:val="003478C8"/>
    <w:rsid w:val="0035178F"/>
    <w:rsid w:val="00351F07"/>
    <w:rsid w:val="00352C3E"/>
    <w:rsid w:val="00353316"/>
    <w:rsid w:val="00354D62"/>
    <w:rsid w:val="0035556B"/>
    <w:rsid w:val="003601A1"/>
    <w:rsid w:val="003633AE"/>
    <w:rsid w:val="00363A72"/>
    <w:rsid w:val="00364852"/>
    <w:rsid w:val="0036519F"/>
    <w:rsid w:val="003672D2"/>
    <w:rsid w:val="003711FA"/>
    <w:rsid w:val="00373875"/>
    <w:rsid w:val="0037443D"/>
    <w:rsid w:val="0037547D"/>
    <w:rsid w:val="00376053"/>
    <w:rsid w:val="00377021"/>
    <w:rsid w:val="003802EF"/>
    <w:rsid w:val="003806D4"/>
    <w:rsid w:val="00380BF2"/>
    <w:rsid w:val="00381942"/>
    <w:rsid w:val="00382DA0"/>
    <w:rsid w:val="00382FEC"/>
    <w:rsid w:val="003835E2"/>
    <w:rsid w:val="003842F7"/>
    <w:rsid w:val="00384CD0"/>
    <w:rsid w:val="00386283"/>
    <w:rsid w:val="00386F56"/>
    <w:rsid w:val="00387959"/>
    <w:rsid w:val="00387DFF"/>
    <w:rsid w:val="00391FD1"/>
    <w:rsid w:val="00392F6E"/>
    <w:rsid w:val="00393A14"/>
    <w:rsid w:val="00393B0A"/>
    <w:rsid w:val="00394387"/>
    <w:rsid w:val="00394DD4"/>
    <w:rsid w:val="00395A44"/>
    <w:rsid w:val="00395F8B"/>
    <w:rsid w:val="003A0ADA"/>
    <w:rsid w:val="003A25C7"/>
    <w:rsid w:val="003A2718"/>
    <w:rsid w:val="003A27C4"/>
    <w:rsid w:val="003A3A8C"/>
    <w:rsid w:val="003A3DD8"/>
    <w:rsid w:val="003A44A8"/>
    <w:rsid w:val="003A5AEB"/>
    <w:rsid w:val="003B00BF"/>
    <w:rsid w:val="003B0B92"/>
    <w:rsid w:val="003B156E"/>
    <w:rsid w:val="003B1B13"/>
    <w:rsid w:val="003B43E5"/>
    <w:rsid w:val="003B4A72"/>
    <w:rsid w:val="003B5BAC"/>
    <w:rsid w:val="003B6148"/>
    <w:rsid w:val="003B6325"/>
    <w:rsid w:val="003C3070"/>
    <w:rsid w:val="003C6900"/>
    <w:rsid w:val="003C782F"/>
    <w:rsid w:val="003D46F1"/>
    <w:rsid w:val="003D5502"/>
    <w:rsid w:val="003D5EC6"/>
    <w:rsid w:val="003D6B17"/>
    <w:rsid w:val="003D72CD"/>
    <w:rsid w:val="003D7E83"/>
    <w:rsid w:val="003E1482"/>
    <w:rsid w:val="003E25AF"/>
    <w:rsid w:val="003E278B"/>
    <w:rsid w:val="003E2921"/>
    <w:rsid w:val="003E4347"/>
    <w:rsid w:val="003E7B87"/>
    <w:rsid w:val="003F2FAF"/>
    <w:rsid w:val="003F3D6F"/>
    <w:rsid w:val="003F4D9D"/>
    <w:rsid w:val="00400CD8"/>
    <w:rsid w:val="00402045"/>
    <w:rsid w:val="00403140"/>
    <w:rsid w:val="00403998"/>
    <w:rsid w:val="004040DB"/>
    <w:rsid w:val="00404152"/>
    <w:rsid w:val="00404201"/>
    <w:rsid w:val="00404D1A"/>
    <w:rsid w:val="00405555"/>
    <w:rsid w:val="00406312"/>
    <w:rsid w:val="00410F50"/>
    <w:rsid w:val="0041157A"/>
    <w:rsid w:val="00413426"/>
    <w:rsid w:val="004136DA"/>
    <w:rsid w:val="004146D4"/>
    <w:rsid w:val="0041498F"/>
    <w:rsid w:val="00422427"/>
    <w:rsid w:val="004228F7"/>
    <w:rsid w:val="00424297"/>
    <w:rsid w:val="004272CB"/>
    <w:rsid w:val="00427AB2"/>
    <w:rsid w:val="00427FF2"/>
    <w:rsid w:val="004320DA"/>
    <w:rsid w:val="00432806"/>
    <w:rsid w:val="00432BDA"/>
    <w:rsid w:val="0043373A"/>
    <w:rsid w:val="00436D83"/>
    <w:rsid w:val="004372B7"/>
    <w:rsid w:val="0043769D"/>
    <w:rsid w:val="004401EC"/>
    <w:rsid w:val="00440273"/>
    <w:rsid w:val="00442112"/>
    <w:rsid w:val="0044321C"/>
    <w:rsid w:val="00447B5F"/>
    <w:rsid w:val="00450F43"/>
    <w:rsid w:val="004516AE"/>
    <w:rsid w:val="00451B43"/>
    <w:rsid w:val="004538D3"/>
    <w:rsid w:val="00453F1F"/>
    <w:rsid w:val="00453F70"/>
    <w:rsid w:val="0045783A"/>
    <w:rsid w:val="004616A9"/>
    <w:rsid w:val="00463F0D"/>
    <w:rsid w:val="00464F5B"/>
    <w:rsid w:val="00465E26"/>
    <w:rsid w:val="00466196"/>
    <w:rsid w:val="004669FE"/>
    <w:rsid w:val="00467A6B"/>
    <w:rsid w:val="00467C86"/>
    <w:rsid w:val="00470206"/>
    <w:rsid w:val="00470760"/>
    <w:rsid w:val="00472B6C"/>
    <w:rsid w:val="00473FAA"/>
    <w:rsid w:val="0047490E"/>
    <w:rsid w:val="00475446"/>
    <w:rsid w:val="004763A0"/>
    <w:rsid w:val="004766F3"/>
    <w:rsid w:val="004767ED"/>
    <w:rsid w:val="0047680A"/>
    <w:rsid w:val="00477B3A"/>
    <w:rsid w:val="004818B0"/>
    <w:rsid w:val="00482ECC"/>
    <w:rsid w:val="00486A08"/>
    <w:rsid w:val="00487689"/>
    <w:rsid w:val="00490C9F"/>
    <w:rsid w:val="00491261"/>
    <w:rsid w:val="00491AF7"/>
    <w:rsid w:val="00495368"/>
    <w:rsid w:val="004A06C0"/>
    <w:rsid w:val="004A19A7"/>
    <w:rsid w:val="004A3054"/>
    <w:rsid w:val="004A5BB8"/>
    <w:rsid w:val="004A6C2C"/>
    <w:rsid w:val="004A722B"/>
    <w:rsid w:val="004A744E"/>
    <w:rsid w:val="004A7E0C"/>
    <w:rsid w:val="004B02B0"/>
    <w:rsid w:val="004B1C10"/>
    <w:rsid w:val="004B3905"/>
    <w:rsid w:val="004B46CE"/>
    <w:rsid w:val="004B4A53"/>
    <w:rsid w:val="004C01C3"/>
    <w:rsid w:val="004C324D"/>
    <w:rsid w:val="004C3D99"/>
    <w:rsid w:val="004C48C1"/>
    <w:rsid w:val="004C61D0"/>
    <w:rsid w:val="004C651D"/>
    <w:rsid w:val="004D1AC8"/>
    <w:rsid w:val="004D3B5E"/>
    <w:rsid w:val="004D3BFF"/>
    <w:rsid w:val="004D6071"/>
    <w:rsid w:val="004D6E25"/>
    <w:rsid w:val="004D7FEC"/>
    <w:rsid w:val="004E09F3"/>
    <w:rsid w:val="004E25D1"/>
    <w:rsid w:val="004E2716"/>
    <w:rsid w:val="004E388F"/>
    <w:rsid w:val="004E4A35"/>
    <w:rsid w:val="004E6A37"/>
    <w:rsid w:val="004E6C5D"/>
    <w:rsid w:val="004E7C2C"/>
    <w:rsid w:val="004F2612"/>
    <w:rsid w:val="004F47FE"/>
    <w:rsid w:val="004F59F0"/>
    <w:rsid w:val="004F6FD5"/>
    <w:rsid w:val="004F7C93"/>
    <w:rsid w:val="00501609"/>
    <w:rsid w:val="00502726"/>
    <w:rsid w:val="00504C06"/>
    <w:rsid w:val="00506F13"/>
    <w:rsid w:val="00507EF5"/>
    <w:rsid w:val="00510552"/>
    <w:rsid w:val="00510D73"/>
    <w:rsid w:val="00511339"/>
    <w:rsid w:val="00512248"/>
    <w:rsid w:val="00513100"/>
    <w:rsid w:val="00513D5D"/>
    <w:rsid w:val="0051676F"/>
    <w:rsid w:val="00520039"/>
    <w:rsid w:val="00520CE0"/>
    <w:rsid w:val="005210FA"/>
    <w:rsid w:val="00522519"/>
    <w:rsid w:val="00522B20"/>
    <w:rsid w:val="00523562"/>
    <w:rsid w:val="00525BAE"/>
    <w:rsid w:val="00525F14"/>
    <w:rsid w:val="00526C73"/>
    <w:rsid w:val="00527B2B"/>
    <w:rsid w:val="00530257"/>
    <w:rsid w:val="00534513"/>
    <w:rsid w:val="0053543E"/>
    <w:rsid w:val="00536B5D"/>
    <w:rsid w:val="00537403"/>
    <w:rsid w:val="00543815"/>
    <w:rsid w:val="00546B35"/>
    <w:rsid w:val="005475E0"/>
    <w:rsid w:val="0055272D"/>
    <w:rsid w:val="00553380"/>
    <w:rsid w:val="005534F3"/>
    <w:rsid w:val="005555DD"/>
    <w:rsid w:val="00555AC3"/>
    <w:rsid w:val="00560414"/>
    <w:rsid w:val="0056102F"/>
    <w:rsid w:val="005612FD"/>
    <w:rsid w:val="00563A18"/>
    <w:rsid w:val="00563A41"/>
    <w:rsid w:val="00563C2F"/>
    <w:rsid w:val="00564FB2"/>
    <w:rsid w:val="00577476"/>
    <w:rsid w:val="00580DD3"/>
    <w:rsid w:val="00581445"/>
    <w:rsid w:val="00582F1E"/>
    <w:rsid w:val="005832DC"/>
    <w:rsid w:val="0058391D"/>
    <w:rsid w:val="00585336"/>
    <w:rsid w:val="0058709A"/>
    <w:rsid w:val="0059004C"/>
    <w:rsid w:val="0059187B"/>
    <w:rsid w:val="00592F06"/>
    <w:rsid w:val="00594FF1"/>
    <w:rsid w:val="0059506F"/>
    <w:rsid w:val="005950FA"/>
    <w:rsid w:val="00596779"/>
    <w:rsid w:val="00597FB7"/>
    <w:rsid w:val="005A0008"/>
    <w:rsid w:val="005A0C35"/>
    <w:rsid w:val="005A17A5"/>
    <w:rsid w:val="005A18D4"/>
    <w:rsid w:val="005A1DA8"/>
    <w:rsid w:val="005A38DA"/>
    <w:rsid w:val="005A4860"/>
    <w:rsid w:val="005A5681"/>
    <w:rsid w:val="005A65CB"/>
    <w:rsid w:val="005A68C0"/>
    <w:rsid w:val="005A72DE"/>
    <w:rsid w:val="005A74B8"/>
    <w:rsid w:val="005B277E"/>
    <w:rsid w:val="005B2781"/>
    <w:rsid w:val="005B307A"/>
    <w:rsid w:val="005B31E9"/>
    <w:rsid w:val="005B48A1"/>
    <w:rsid w:val="005B4B9B"/>
    <w:rsid w:val="005B4E53"/>
    <w:rsid w:val="005C06E4"/>
    <w:rsid w:val="005C17C7"/>
    <w:rsid w:val="005C197C"/>
    <w:rsid w:val="005C1E0A"/>
    <w:rsid w:val="005C2E6F"/>
    <w:rsid w:val="005C5E84"/>
    <w:rsid w:val="005C75A0"/>
    <w:rsid w:val="005D217B"/>
    <w:rsid w:val="005D2438"/>
    <w:rsid w:val="005D3A0C"/>
    <w:rsid w:val="005D3EA0"/>
    <w:rsid w:val="005D481A"/>
    <w:rsid w:val="005D4B57"/>
    <w:rsid w:val="005D6559"/>
    <w:rsid w:val="005D6C4A"/>
    <w:rsid w:val="005D7116"/>
    <w:rsid w:val="005D7AE0"/>
    <w:rsid w:val="005E04F3"/>
    <w:rsid w:val="005E0B58"/>
    <w:rsid w:val="005E0F65"/>
    <w:rsid w:val="005E3EE3"/>
    <w:rsid w:val="005E698B"/>
    <w:rsid w:val="005E7A55"/>
    <w:rsid w:val="005F12A4"/>
    <w:rsid w:val="005F2360"/>
    <w:rsid w:val="005F27D3"/>
    <w:rsid w:val="005F321D"/>
    <w:rsid w:val="005F336D"/>
    <w:rsid w:val="005F344E"/>
    <w:rsid w:val="005F454C"/>
    <w:rsid w:val="005F5AEC"/>
    <w:rsid w:val="005F767B"/>
    <w:rsid w:val="006012DF"/>
    <w:rsid w:val="0060196E"/>
    <w:rsid w:val="00601BA0"/>
    <w:rsid w:val="00603916"/>
    <w:rsid w:val="0060522B"/>
    <w:rsid w:val="00605A2C"/>
    <w:rsid w:val="0060707A"/>
    <w:rsid w:val="00610C2C"/>
    <w:rsid w:val="00612880"/>
    <w:rsid w:val="00613746"/>
    <w:rsid w:val="0061444D"/>
    <w:rsid w:val="006152AE"/>
    <w:rsid w:val="00615CE7"/>
    <w:rsid w:val="0061751F"/>
    <w:rsid w:val="00622406"/>
    <w:rsid w:val="00622536"/>
    <w:rsid w:val="00623CE0"/>
    <w:rsid w:val="006240D9"/>
    <w:rsid w:val="006246D9"/>
    <w:rsid w:val="00625014"/>
    <w:rsid w:val="00627D71"/>
    <w:rsid w:val="00627E08"/>
    <w:rsid w:val="00631065"/>
    <w:rsid w:val="00631AB9"/>
    <w:rsid w:val="006329D1"/>
    <w:rsid w:val="00635ED9"/>
    <w:rsid w:val="0063670B"/>
    <w:rsid w:val="00637371"/>
    <w:rsid w:val="006378C7"/>
    <w:rsid w:val="00637D61"/>
    <w:rsid w:val="006424CB"/>
    <w:rsid w:val="00642AAC"/>
    <w:rsid w:val="006471E0"/>
    <w:rsid w:val="006479E1"/>
    <w:rsid w:val="00651065"/>
    <w:rsid w:val="0065133F"/>
    <w:rsid w:val="00652F7C"/>
    <w:rsid w:val="0065418D"/>
    <w:rsid w:val="006561E6"/>
    <w:rsid w:val="00656B51"/>
    <w:rsid w:val="00656EE8"/>
    <w:rsid w:val="00657102"/>
    <w:rsid w:val="00657A41"/>
    <w:rsid w:val="006600F0"/>
    <w:rsid w:val="00662155"/>
    <w:rsid w:val="00663900"/>
    <w:rsid w:val="006639E7"/>
    <w:rsid w:val="006645FA"/>
    <w:rsid w:val="00664983"/>
    <w:rsid w:val="00665DD7"/>
    <w:rsid w:val="006660AE"/>
    <w:rsid w:val="006709A1"/>
    <w:rsid w:val="00671011"/>
    <w:rsid w:val="00675A35"/>
    <w:rsid w:val="0067609B"/>
    <w:rsid w:val="0067669C"/>
    <w:rsid w:val="00683D92"/>
    <w:rsid w:val="00686337"/>
    <w:rsid w:val="006908AA"/>
    <w:rsid w:val="00690E57"/>
    <w:rsid w:val="00691078"/>
    <w:rsid w:val="0069149D"/>
    <w:rsid w:val="00692699"/>
    <w:rsid w:val="00692B0B"/>
    <w:rsid w:val="00692E0C"/>
    <w:rsid w:val="00692FD5"/>
    <w:rsid w:val="00693009"/>
    <w:rsid w:val="006942CB"/>
    <w:rsid w:val="00695BD3"/>
    <w:rsid w:val="00696551"/>
    <w:rsid w:val="00696638"/>
    <w:rsid w:val="006970BF"/>
    <w:rsid w:val="0069713D"/>
    <w:rsid w:val="00697926"/>
    <w:rsid w:val="00697E04"/>
    <w:rsid w:val="006A086F"/>
    <w:rsid w:val="006A1F02"/>
    <w:rsid w:val="006A28CC"/>
    <w:rsid w:val="006A2B83"/>
    <w:rsid w:val="006A3484"/>
    <w:rsid w:val="006A5D30"/>
    <w:rsid w:val="006A5FFE"/>
    <w:rsid w:val="006A638A"/>
    <w:rsid w:val="006A749E"/>
    <w:rsid w:val="006B008E"/>
    <w:rsid w:val="006B0F63"/>
    <w:rsid w:val="006B25DD"/>
    <w:rsid w:val="006B2D11"/>
    <w:rsid w:val="006B4BF7"/>
    <w:rsid w:val="006B4E5B"/>
    <w:rsid w:val="006B5EE3"/>
    <w:rsid w:val="006B6BA4"/>
    <w:rsid w:val="006B71EE"/>
    <w:rsid w:val="006B7FF2"/>
    <w:rsid w:val="006C286E"/>
    <w:rsid w:val="006C38EB"/>
    <w:rsid w:val="006C5642"/>
    <w:rsid w:val="006C58F3"/>
    <w:rsid w:val="006D067F"/>
    <w:rsid w:val="006D18D4"/>
    <w:rsid w:val="006D1BA2"/>
    <w:rsid w:val="006D50B6"/>
    <w:rsid w:val="006D68DA"/>
    <w:rsid w:val="006D6C33"/>
    <w:rsid w:val="006D6DE2"/>
    <w:rsid w:val="006D7611"/>
    <w:rsid w:val="006E06AD"/>
    <w:rsid w:val="006E093E"/>
    <w:rsid w:val="006E0BFD"/>
    <w:rsid w:val="006E25B2"/>
    <w:rsid w:val="006E2D31"/>
    <w:rsid w:val="006E35D4"/>
    <w:rsid w:val="006E3D18"/>
    <w:rsid w:val="006E42D3"/>
    <w:rsid w:val="006E45DA"/>
    <w:rsid w:val="006E5D3C"/>
    <w:rsid w:val="006E6CDF"/>
    <w:rsid w:val="006E7D42"/>
    <w:rsid w:val="006F2A98"/>
    <w:rsid w:val="006F2CEC"/>
    <w:rsid w:val="006F3077"/>
    <w:rsid w:val="006F38C3"/>
    <w:rsid w:val="006F5D61"/>
    <w:rsid w:val="006F60D6"/>
    <w:rsid w:val="006F690E"/>
    <w:rsid w:val="006F7033"/>
    <w:rsid w:val="006F76B2"/>
    <w:rsid w:val="00700A3B"/>
    <w:rsid w:val="00700B53"/>
    <w:rsid w:val="00706325"/>
    <w:rsid w:val="00707E36"/>
    <w:rsid w:val="00711134"/>
    <w:rsid w:val="00711824"/>
    <w:rsid w:val="007119FE"/>
    <w:rsid w:val="00712F57"/>
    <w:rsid w:val="00715AD1"/>
    <w:rsid w:val="00715D51"/>
    <w:rsid w:val="00717A95"/>
    <w:rsid w:val="00717F13"/>
    <w:rsid w:val="00720DB8"/>
    <w:rsid w:val="007219EF"/>
    <w:rsid w:val="00722EEC"/>
    <w:rsid w:val="007236B3"/>
    <w:rsid w:val="00723827"/>
    <w:rsid w:val="00723E52"/>
    <w:rsid w:val="007252FA"/>
    <w:rsid w:val="007254B0"/>
    <w:rsid w:val="0072609D"/>
    <w:rsid w:val="00730C2F"/>
    <w:rsid w:val="0073389F"/>
    <w:rsid w:val="00733CCA"/>
    <w:rsid w:val="00734330"/>
    <w:rsid w:val="00734DA0"/>
    <w:rsid w:val="007366B8"/>
    <w:rsid w:val="00736F1D"/>
    <w:rsid w:val="007370FB"/>
    <w:rsid w:val="00740527"/>
    <w:rsid w:val="00742833"/>
    <w:rsid w:val="00743243"/>
    <w:rsid w:val="00744B31"/>
    <w:rsid w:val="00744BBD"/>
    <w:rsid w:val="00746A27"/>
    <w:rsid w:val="0074764E"/>
    <w:rsid w:val="00747F0E"/>
    <w:rsid w:val="00750BF9"/>
    <w:rsid w:val="00752675"/>
    <w:rsid w:val="00754BAF"/>
    <w:rsid w:val="0075569B"/>
    <w:rsid w:val="00756749"/>
    <w:rsid w:val="00757368"/>
    <w:rsid w:val="0076187A"/>
    <w:rsid w:val="00761F80"/>
    <w:rsid w:val="00762CA0"/>
    <w:rsid w:val="00764145"/>
    <w:rsid w:val="00765696"/>
    <w:rsid w:val="00765E40"/>
    <w:rsid w:val="00766A20"/>
    <w:rsid w:val="0077032F"/>
    <w:rsid w:val="007703A3"/>
    <w:rsid w:val="00770D7E"/>
    <w:rsid w:val="00770D80"/>
    <w:rsid w:val="007715EE"/>
    <w:rsid w:val="0077239D"/>
    <w:rsid w:val="00772D5F"/>
    <w:rsid w:val="00773626"/>
    <w:rsid w:val="007746F6"/>
    <w:rsid w:val="00774FDC"/>
    <w:rsid w:val="00776406"/>
    <w:rsid w:val="00776E20"/>
    <w:rsid w:val="00777239"/>
    <w:rsid w:val="00777957"/>
    <w:rsid w:val="00780672"/>
    <w:rsid w:val="00781097"/>
    <w:rsid w:val="00781355"/>
    <w:rsid w:val="007815EE"/>
    <w:rsid w:val="0078218A"/>
    <w:rsid w:val="0078280E"/>
    <w:rsid w:val="00783499"/>
    <w:rsid w:val="00783679"/>
    <w:rsid w:val="00784068"/>
    <w:rsid w:val="00784A14"/>
    <w:rsid w:val="00784CC0"/>
    <w:rsid w:val="00785250"/>
    <w:rsid w:val="00787A74"/>
    <w:rsid w:val="00790556"/>
    <w:rsid w:val="00793261"/>
    <w:rsid w:val="007938F4"/>
    <w:rsid w:val="00793D6D"/>
    <w:rsid w:val="007944EC"/>
    <w:rsid w:val="00795E3B"/>
    <w:rsid w:val="00797CED"/>
    <w:rsid w:val="007A0718"/>
    <w:rsid w:val="007A1877"/>
    <w:rsid w:val="007A209D"/>
    <w:rsid w:val="007A27E0"/>
    <w:rsid w:val="007A2CD4"/>
    <w:rsid w:val="007A36D0"/>
    <w:rsid w:val="007A58A3"/>
    <w:rsid w:val="007A6396"/>
    <w:rsid w:val="007A7C04"/>
    <w:rsid w:val="007B05D8"/>
    <w:rsid w:val="007B0979"/>
    <w:rsid w:val="007B09EA"/>
    <w:rsid w:val="007B483E"/>
    <w:rsid w:val="007C0156"/>
    <w:rsid w:val="007C0160"/>
    <w:rsid w:val="007C0AF1"/>
    <w:rsid w:val="007C1658"/>
    <w:rsid w:val="007C24ED"/>
    <w:rsid w:val="007C5ED1"/>
    <w:rsid w:val="007D084B"/>
    <w:rsid w:val="007D230C"/>
    <w:rsid w:val="007D3862"/>
    <w:rsid w:val="007D3A45"/>
    <w:rsid w:val="007E0909"/>
    <w:rsid w:val="007E1FD5"/>
    <w:rsid w:val="007E2F5F"/>
    <w:rsid w:val="007E4188"/>
    <w:rsid w:val="007E54F7"/>
    <w:rsid w:val="007E5B2A"/>
    <w:rsid w:val="007E61D4"/>
    <w:rsid w:val="007E6517"/>
    <w:rsid w:val="007E6AAE"/>
    <w:rsid w:val="007F0664"/>
    <w:rsid w:val="007F0F08"/>
    <w:rsid w:val="007F364D"/>
    <w:rsid w:val="007F53F0"/>
    <w:rsid w:val="007F5512"/>
    <w:rsid w:val="007F6C23"/>
    <w:rsid w:val="007F6D87"/>
    <w:rsid w:val="007F6D9B"/>
    <w:rsid w:val="00800C43"/>
    <w:rsid w:val="008024B2"/>
    <w:rsid w:val="008031C5"/>
    <w:rsid w:val="0080506F"/>
    <w:rsid w:val="0080653F"/>
    <w:rsid w:val="00806C6D"/>
    <w:rsid w:val="00807AEE"/>
    <w:rsid w:val="00810C15"/>
    <w:rsid w:val="0081225D"/>
    <w:rsid w:val="008128BC"/>
    <w:rsid w:val="00813CEC"/>
    <w:rsid w:val="00813EF7"/>
    <w:rsid w:val="008155C8"/>
    <w:rsid w:val="00816978"/>
    <w:rsid w:val="008174F2"/>
    <w:rsid w:val="0081756C"/>
    <w:rsid w:val="00817FDA"/>
    <w:rsid w:val="00820BCA"/>
    <w:rsid w:val="008211FE"/>
    <w:rsid w:val="008226CB"/>
    <w:rsid w:val="008241CA"/>
    <w:rsid w:val="00824F89"/>
    <w:rsid w:val="0082663F"/>
    <w:rsid w:val="00826BF7"/>
    <w:rsid w:val="00830C8A"/>
    <w:rsid w:val="00831484"/>
    <w:rsid w:val="00831720"/>
    <w:rsid w:val="00831741"/>
    <w:rsid w:val="008325C9"/>
    <w:rsid w:val="00834A90"/>
    <w:rsid w:val="008406FC"/>
    <w:rsid w:val="00840FD9"/>
    <w:rsid w:val="008436B3"/>
    <w:rsid w:val="008447E7"/>
    <w:rsid w:val="00844BDC"/>
    <w:rsid w:val="0084613F"/>
    <w:rsid w:val="00847CC1"/>
    <w:rsid w:val="00850A31"/>
    <w:rsid w:val="0085179D"/>
    <w:rsid w:val="00851D9C"/>
    <w:rsid w:val="008533AB"/>
    <w:rsid w:val="00853987"/>
    <w:rsid w:val="00854D93"/>
    <w:rsid w:val="00854E24"/>
    <w:rsid w:val="00854F57"/>
    <w:rsid w:val="00856018"/>
    <w:rsid w:val="00857B46"/>
    <w:rsid w:val="00857F3B"/>
    <w:rsid w:val="00860AC3"/>
    <w:rsid w:val="00860C50"/>
    <w:rsid w:val="008610AD"/>
    <w:rsid w:val="008621B3"/>
    <w:rsid w:val="00864404"/>
    <w:rsid w:val="00864A84"/>
    <w:rsid w:val="00865FA9"/>
    <w:rsid w:val="00866376"/>
    <w:rsid w:val="00872B09"/>
    <w:rsid w:val="0087455E"/>
    <w:rsid w:val="008766BB"/>
    <w:rsid w:val="00877BDC"/>
    <w:rsid w:val="008805D1"/>
    <w:rsid w:val="00881750"/>
    <w:rsid w:val="008864B6"/>
    <w:rsid w:val="00887A7F"/>
    <w:rsid w:val="008902A6"/>
    <w:rsid w:val="00890989"/>
    <w:rsid w:val="00891D83"/>
    <w:rsid w:val="0089209C"/>
    <w:rsid w:val="00892A98"/>
    <w:rsid w:val="00892F90"/>
    <w:rsid w:val="00894354"/>
    <w:rsid w:val="00894796"/>
    <w:rsid w:val="00894884"/>
    <w:rsid w:val="00894A1B"/>
    <w:rsid w:val="008950AE"/>
    <w:rsid w:val="00895B3C"/>
    <w:rsid w:val="00896FF8"/>
    <w:rsid w:val="00897194"/>
    <w:rsid w:val="008A0144"/>
    <w:rsid w:val="008A1F22"/>
    <w:rsid w:val="008A32BF"/>
    <w:rsid w:val="008A4365"/>
    <w:rsid w:val="008A4822"/>
    <w:rsid w:val="008A6D40"/>
    <w:rsid w:val="008A7682"/>
    <w:rsid w:val="008B208D"/>
    <w:rsid w:val="008B37C6"/>
    <w:rsid w:val="008B5243"/>
    <w:rsid w:val="008B5DBE"/>
    <w:rsid w:val="008B61D5"/>
    <w:rsid w:val="008B6252"/>
    <w:rsid w:val="008B681B"/>
    <w:rsid w:val="008B7745"/>
    <w:rsid w:val="008C19DB"/>
    <w:rsid w:val="008C1DD5"/>
    <w:rsid w:val="008C28CA"/>
    <w:rsid w:val="008C2B14"/>
    <w:rsid w:val="008C5CE3"/>
    <w:rsid w:val="008C74F9"/>
    <w:rsid w:val="008C7CBE"/>
    <w:rsid w:val="008D184D"/>
    <w:rsid w:val="008D1B11"/>
    <w:rsid w:val="008D3094"/>
    <w:rsid w:val="008D3B1A"/>
    <w:rsid w:val="008D793B"/>
    <w:rsid w:val="008E0616"/>
    <w:rsid w:val="008E2BDB"/>
    <w:rsid w:val="008E2C06"/>
    <w:rsid w:val="008E3CDC"/>
    <w:rsid w:val="008E42A8"/>
    <w:rsid w:val="008E51ED"/>
    <w:rsid w:val="008E5A5A"/>
    <w:rsid w:val="008E5BF0"/>
    <w:rsid w:val="008E7C46"/>
    <w:rsid w:val="008F0BD8"/>
    <w:rsid w:val="008F10E9"/>
    <w:rsid w:val="008F2529"/>
    <w:rsid w:val="008F2D9B"/>
    <w:rsid w:val="008F3B37"/>
    <w:rsid w:val="008F41E6"/>
    <w:rsid w:val="008F41FB"/>
    <w:rsid w:val="008F4B5F"/>
    <w:rsid w:val="008F4C28"/>
    <w:rsid w:val="008F4FF7"/>
    <w:rsid w:val="008F5A08"/>
    <w:rsid w:val="008F6420"/>
    <w:rsid w:val="008F6674"/>
    <w:rsid w:val="008F754B"/>
    <w:rsid w:val="008F7570"/>
    <w:rsid w:val="00900A4F"/>
    <w:rsid w:val="0090240C"/>
    <w:rsid w:val="00902667"/>
    <w:rsid w:val="00906493"/>
    <w:rsid w:val="00906E2B"/>
    <w:rsid w:val="00910BE0"/>
    <w:rsid w:val="00911BDE"/>
    <w:rsid w:val="009138B3"/>
    <w:rsid w:val="0091581E"/>
    <w:rsid w:val="00915937"/>
    <w:rsid w:val="0091738C"/>
    <w:rsid w:val="0091751D"/>
    <w:rsid w:val="00921C3C"/>
    <w:rsid w:val="009220ED"/>
    <w:rsid w:val="00922F75"/>
    <w:rsid w:val="009238F1"/>
    <w:rsid w:val="009243D4"/>
    <w:rsid w:val="0092445F"/>
    <w:rsid w:val="00925C55"/>
    <w:rsid w:val="00926294"/>
    <w:rsid w:val="00927F7B"/>
    <w:rsid w:val="00931CC0"/>
    <w:rsid w:val="00932596"/>
    <w:rsid w:val="009337C6"/>
    <w:rsid w:val="009354E8"/>
    <w:rsid w:val="0093667C"/>
    <w:rsid w:val="00936EA6"/>
    <w:rsid w:val="00937096"/>
    <w:rsid w:val="00940CE2"/>
    <w:rsid w:val="0094351B"/>
    <w:rsid w:val="00943F9B"/>
    <w:rsid w:val="00946EB7"/>
    <w:rsid w:val="00951046"/>
    <w:rsid w:val="0095166C"/>
    <w:rsid w:val="00954E31"/>
    <w:rsid w:val="00954F88"/>
    <w:rsid w:val="0095522E"/>
    <w:rsid w:val="0096090C"/>
    <w:rsid w:val="0096141E"/>
    <w:rsid w:val="00961C6A"/>
    <w:rsid w:val="00964629"/>
    <w:rsid w:val="00964C81"/>
    <w:rsid w:val="00964C84"/>
    <w:rsid w:val="0096535C"/>
    <w:rsid w:val="00965F63"/>
    <w:rsid w:val="00966B63"/>
    <w:rsid w:val="00967267"/>
    <w:rsid w:val="009703B8"/>
    <w:rsid w:val="00973688"/>
    <w:rsid w:val="00973C9C"/>
    <w:rsid w:val="00973DE1"/>
    <w:rsid w:val="00974DB4"/>
    <w:rsid w:val="00974E5B"/>
    <w:rsid w:val="00975A0D"/>
    <w:rsid w:val="00976642"/>
    <w:rsid w:val="0097675E"/>
    <w:rsid w:val="00981387"/>
    <w:rsid w:val="009820A1"/>
    <w:rsid w:val="00982E40"/>
    <w:rsid w:val="00983ED7"/>
    <w:rsid w:val="0098583D"/>
    <w:rsid w:val="00990348"/>
    <w:rsid w:val="00992DFD"/>
    <w:rsid w:val="00992E26"/>
    <w:rsid w:val="009931A0"/>
    <w:rsid w:val="0099488F"/>
    <w:rsid w:val="00995010"/>
    <w:rsid w:val="009954B9"/>
    <w:rsid w:val="0099731D"/>
    <w:rsid w:val="009A20AB"/>
    <w:rsid w:val="009A4DC8"/>
    <w:rsid w:val="009A5A4B"/>
    <w:rsid w:val="009B0124"/>
    <w:rsid w:val="009B4CBD"/>
    <w:rsid w:val="009B6706"/>
    <w:rsid w:val="009C01F0"/>
    <w:rsid w:val="009C1D0A"/>
    <w:rsid w:val="009C1FD8"/>
    <w:rsid w:val="009C2B17"/>
    <w:rsid w:val="009C3DD9"/>
    <w:rsid w:val="009C7B7E"/>
    <w:rsid w:val="009D018D"/>
    <w:rsid w:val="009D1555"/>
    <w:rsid w:val="009D1761"/>
    <w:rsid w:val="009D3224"/>
    <w:rsid w:val="009D37D1"/>
    <w:rsid w:val="009D3FE9"/>
    <w:rsid w:val="009D3FF9"/>
    <w:rsid w:val="009D4B9B"/>
    <w:rsid w:val="009D50EF"/>
    <w:rsid w:val="009D516C"/>
    <w:rsid w:val="009D5622"/>
    <w:rsid w:val="009D5F1D"/>
    <w:rsid w:val="009D6AD9"/>
    <w:rsid w:val="009E23E1"/>
    <w:rsid w:val="009E4153"/>
    <w:rsid w:val="009E5F62"/>
    <w:rsid w:val="009E62B6"/>
    <w:rsid w:val="009E64E0"/>
    <w:rsid w:val="009E6970"/>
    <w:rsid w:val="009E7435"/>
    <w:rsid w:val="009F1F47"/>
    <w:rsid w:val="009F2342"/>
    <w:rsid w:val="009F3B9C"/>
    <w:rsid w:val="009F3F1E"/>
    <w:rsid w:val="009F477C"/>
    <w:rsid w:val="009F4D32"/>
    <w:rsid w:val="009F6614"/>
    <w:rsid w:val="009F7B6E"/>
    <w:rsid w:val="00A0038D"/>
    <w:rsid w:val="00A00D77"/>
    <w:rsid w:val="00A00E61"/>
    <w:rsid w:val="00A028D7"/>
    <w:rsid w:val="00A02AFB"/>
    <w:rsid w:val="00A02CB2"/>
    <w:rsid w:val="00A04FB6"/>
    <w:rsid w:val="00A056BC"/>
    <w:rsid w:val="00A05B83"/>
    <w:rsid w:val="00A06F2B"/>
    <w:rsid w:val="00A0796E"/>
    <w:rsid w:val="00A07ACB"/>
    <w:rsid w:val="00A10BFC"/>
    <w:rsid w:val="00A11846"/>
    <w:rsid w:val="00A139EB"/>
    <w:rsid w:val="00A14005"/>
    <w:rsid w:val="00A17298"/>
    <w:rsid w:val="00A17479"/>
    <w:rsid w:val="00A21C73"/>
    <w:rsid w:val="00A24672"/>
    <w:rsid w:val="00A26544"/>
    <w:rsid w:val="00A271D8"/>
    <w:rsid w:val="00A275D2"/>
    <w:rsid w:val="00A27B73"/>
    <w:rsid w:val="00A27C5E"/>
    <w:rsid w:val="00A30062"/>
    <w:rsid w:val="00A307F8"/>
    <w:rsid w:val="00A3385B"/>
    <w:rsid w:val="00A33BF7"/>
    <w:rsid w:val="00A35C23"/>
    <w:rsid w:val="00A3610B"/>
    <w:rsid w:val="00A363AD"/>
    <w:rsid w:val="00A37154"/>
    <w:rsid w:val="00A40EF0"/>
    <w:rsid w:val="00A46C82"/>
    <w:rsid w:val="00A4701E"/>
    <w:rsid w:val="00A47DC8"/>
    <w:rsid w:val="00A517D4"/>
    <w:rsid w:val="00A519E6"/>
    <w:rsid w:val="00A55837"/>
    <w:rsid w:val="00A6050F"/>
    <w:rsid w:val="00A60EBE"/>
    <w:rsid w:val="00A61D25"/>
    <w:rsid w:val="00A62318"/>
    <w:rsid w:val="00A6522B"/>
    <w:rsid w:val="00A66787"/>
    <w:rsid w:val="00A66DDA"/>
    <w:rsid w:val="00A67656"/>
    <w:rsid w:val="00A700F6"/>
    <w:rsid w:val="00A70622"/>
    <w:rsid w:val="00A707A6"/>
    <w:rsid w:val="00A71896"/>
    <w:rsid w:val="00A73E6A"/>
    <w:rsid w:val="00A75083"/>
    <w:rsid w:val="00A75CD4"/>
    <w:rsid w:val="00A7616F"/>
    <w:rsid w:val="00A82524"/>
    <w:rsid w:val="00A83351"/>
    <w:rsid w:val="00A84DC6"/>
    <w:rsid w:val="00A87501"/>
    <w:rsid w:val="00A9172D"/>
    <w:rsid w:val="00A91C50"/>
    <w:rsid w:val="00A92DE9"/>
    <w:rsid w:val="00A94553"/>
    <w:rsid w:val="00A945AD"/>
    <w:rsid w:val="00A95608"/>
    <w:rsid w:val="00A95A88"/>
    <w:rsid w:val="00A9653F"/>
    <w:rsid w:val="00A96EB6"/>
    <w:rsid w:val="00A97079"/>
    <w:rsid w:val="00A97D65"/>
    <w:rsid w:val="00AA08F3"/>
    <w:rsid w:val="00AA1CFB"/>
    <w:rsid w:val="00AA563F"/>
    <w:rsid w:val="00AA5B88"/>
    <w:rsid w:val="00AA6253"/>
    <w:rsid w:val="00AA7E72"/>
    <w:rsid w:val="00AB1173"/>
    <w:rsid w:val="00AB1A86"/>
    <w:rsid w:val="00AB1BC7"/>
    <w:rsid w:val="00AB1CC3"/>
    <w:rsid w:val="00AB24A7"/>
    <w:rsid w:val="00AB467D"/>
    <w:rsid w:val="00AB4B06"/>
    <w:rsid w:val="00AB4B8F"/>
    <w:rsid w:val="00AB6542"/>
    <w:rsid w:val="00AB76F8"/>
    <w:rsid w:val="00AC1803"/>
    <w:rsid w:val="00AC3438"/>
    <w:rsid w:val="00AC4030"/>
    <w:rsid w:val="00AC50F5"/>
    <w:rsid w:val="00AC5FA2"/>
    <w:rsid w:val="00AC66E6"/>
    <w:rsid w:val="00AC716D"/>
    <w:rsid w:val="00AC72DC"/>
    <w:rsid w:val="00AD0197"/>
    <w:rsid w:val="00AD157E"/>
    <w:rsid w:val="00AD3803"/>
    <w:rsid w:val="00AD3DB5"/>
    <w:rsid w:val="00AD58EF"/>
    <w:rsid w:val="00AD5BAE"/>
    <w:rsid w:val="00AD7FDB"/>
    <w:rsid w:val="00AE25DF"/>
    <w:rsid w:val="00AE5118"/>
    <w:rsid w:val="00AF245C"/>
    <w:rsid w:val="00AF2AAE"/>
    <w:rsid w:val="00AF3B99"/>
    <w:rsid w:val="00AF4FB3"/>
    <w:rsid w:val="00AF540B"/>
    <w:rsid w:val="00AF546B"/>
    <w:rsid w:val="00AF5AE8"/>
    <w:rsid w:val="00AF6179"/>
    <w:rsid w:val="00AF763C"/>
    <w:rsid w:val="00B02B21"/>
    <w:rsid w:val="00B040DC"/>
    <w:rsid w:val="00B04131"/>
    <w:rsid w:val="00B04AFD"/>
    <w:rsid w:val="00B0566A"/>
    <w:rsid w:val="00B06C60"/>
    <w:rsid w:val="00B12BED"/>
    <w:rsid w:val="00B12E3B"/>
    <w:rsid w:val="00B13813"/>
    <w:rsid w:val="00B15992"/>
    <w:rsid w:val="00B16852"/>
    <w:rsid w:val="00B16D1C"/>
    <w:rsid w:val="00B16E6E"/>
    <w:rsid w:val="00B17DCA"/>
    <w:rsid w:val="00B21733"/>
    <w:rsid w:val="00B21DD1"/>
    <w:rsid w:val="00B25D36"/>
    <w:rsid w:val="00B26B29"/>
    <w:rsid w:val="00B2741C"/>
    <w:rsid w:val="00B3132A"/>
    <w:rsid w:val="00B334AC"/>
    <w:rsid w:val="00B35236"/>
    <w:rsid w:val="00B353EF"/>
    <w:rsid w:val="00B35515"/>
    <w:rsid w:val="00B35D28"/>
    <w:rsid w:val="00B35D51"/>
    <w:rsid w:val="00B361E2"/>
    <w:rsid w:val="00B374EC"/>
    <w:rsid w:val="00B40C20"/>
    <w:rsid w:val="00B42818"/>
    <w:rsid w:val="00B439C2"/>
    <w:rsid w:val="00B444BD"/>
    <w:rsid w:val="00B45477"/>
    <w:rsid w:val="00B460A3"/>
    <w:rsid w:val="00B5020A"/>
    <w:rsid w:val="00B50EEE"/>
    <w:rsid w:val="00B512B1"/>
    <w:rsid w:val="00B51912"/>
    <w:rsid w:val="00B53B65"/>
    <w:rsid w:val="00B5471E"/>
    <w:rsid w:val="00B55031"/>
    <w:rsid w:val="00B557E3"/>
    <w:rsid w:val="00B56E3D"/>
    <w:rsid w:val="00B611FE"/>
    <w:rsid w:val="00B61EB4"/>
    <w:rsid w:val="00B63580"/>
    <w:rsid w:val="00B6491A"/>
    <w:rsid w:val="00B670A6"/>
    <w:rsid w:val="00B67419"/>
    <w:rsid w:val="00B6759F"/>
    <w:rsid w:val="00B67765"/>
    <w:rsid w:val="00B709EC"/>
    <w:rsid w:val="00B70AA0"/>
    <w:rsid w:val="00B70EFA"/>
    <w:rsid w:val="00B71D88"/>
    <w:rsid w:val="00B723E0"/>
    <w:rsid w:val="00B72B98"/>
    <w:rsid w:val="00B75294"/>
    <w:rsid w:val="00B75A35"/>
    <w:rsid w:val="00B7691E"/>
    <w:rsid w:val="00B76E6A"/>
    <w:rsid w:val="00B7717C"/>
    <w:rsid w:val="00B7735D"/>
    <w:rsid w:val="00B77E37"/>
    <w:rsid w:val="00B810A2"/>
    <w:rsid w:val="00B8211A"/>
    <w:rsid w:val="00B82264"/>
    <w:rsid w:val="00B82B9E"/>
    <w:rsid w:val="00B83DF8"/>
    <w:rsid w:val="00B85D6C"/>
    <w:rsid w:val="00B87453"/>
    <w:rsid w:val="00B877FC"/>
    <w:rsid w:val="00B90505"/>
    <w:rsid w:val="00B9064B"/>
    <w:rsid w:val="00B92416"/>
    <w:rsid w:val="00B94101"/>
    <w:rsid w:val="00B942FC"/>
    <w:rsid w:val="00B951C3"/>
    <w:rsid w:val="00B96599"/>
    <w:rsid w:val="00B96E5D"/>
    <w:rsid w:val="00B97F73"/>
    <w:rsid w:val="00BA1310"/>
    <w:rsid w:val="00BA1E88"/>
    <w:rsid w:val="00BA4447"/>
    <w:rsid w:val="00BA4588"/>
    <w:rsid w:val="00BA6B82"/>
    <w:rsid w:val="00BB14E0"/>
    <w:rsid w:val="00BB1CAF"/>
    <w:rsid w:val="00BB3540"/>
    <w:rsid w:val="00BB45ED"/>
    <w:rsid w:val="00BB61DE"/>
    <w:rsid w:val="00BB76B7"/>
    <w:rsid w:val="00BB7E00"/>
    <w:rsid w:val="00BB7E9B"/>
    <w:rsid w:val="00BC02DE"/>
    <w:rsid w:val="00BC0968"/>
    <w:rsid w:val="00BC2882"/>
    <w:rsid w:val="00BC396E"/>
    <w:rsid w:val="00BC41B7"/>
    <w:rsid w:val="00BC5C06"/>
    <w:rsid w:val="00BC6444"/>
    <w:rsid w:val="00BD17F3"/>
    <w:rsid w:val="00BD5C6C"/>
    <w:rsid w:val="00BD7633"/>
    <w:rsid w:val="00BE037D"/>
    <w:rsid w:val="00BE10A5"/>
    <w:rsid w:val="00BE3BB3"/>
    <w:rsid w:val="00BE6087"/>
    <w:rsid w:val="00BE680F"/>
    <w:rsid w:val="00BE68DB"/>
    <w:rsid w:val="00BE7159"/>
    <w:rsid w:val="00BE7F3D"/>
    <w:rsid w:val="00BF06D9"/>
    <w:rsid w:val="00BF0E58"/>
    <w:rsid w:val="00BF316D"/>
    <w:rsid w:val="00BF3714"/>
    <w:rsid w:val="00BF3777"/>
    <w:rsid w:val="00BF41E1"/>
    <w:rsid w:val="00BF72A4"/>
    <w:rsid w:val="00BF7DA8"/>
    <w:rsid w:val="00C02034"/>
    <w:rsid w:val="00C044A2"/>
    <w:rsid w:val="00C048ED"/>
    <w:rsid w:val="00C0550C"/>
    <w:rsid w:val="00C06CF1"/>
    <w:rsid w:val="00C06DB6"/>
    <w:rsid w:val="00C072EE"/>
    <w:rsid w:val="00C10AD8"/>
    <w:rsid w:val="00C119BB"/>
    <w:rsid w:val="00C11CFB"/>
    <w:rsid w:val="00C124D1"/>
    <w:rsid w:val="00C1483C"/>
    <w:rsid w:val="00C15434"/>
    <w:rsid w:val="00C1552D"/>
    <w:rsid w:val="00C17A3A"/>
    <w:rsid w:val="00C17AAE"/>
    <w:rsid w:val="00C17D9A"/>
    <w:rsid w:val="00C23A87"/>
    <w:rsid w:val="00C23C15"/>
    <w:rsid w:val="00C23F9E"/>
    <w:rsid w:val="00C24113"/>
    <w:rsid w:val="00C25AA6"/>
    <w:rsid w:val="00C26370"/>
    <w:rsid w:val="00C26443"/>
    <w:rsid w:val="00C314A3"/>
    <w:rsid w:val="00C33009"/>
    <w:rsid w:val="00C3311F"/>
    <w:rsid w:val="00C34056"/>
    <w:rsid w:val="00C35365"/>
    <w:rsid w:val="00C358B6"/>
    <w:rsid w:val="00C359D9"/>
    <w:rsid w:val="00C36956"/>
    <w:rsid w:val="00C40E7B"/>
    <w:rsid w:val="00C437A2"/>
    <w:rsid w:val="00C43E02"/>
    <w:rsid w:val="00C442BB"/>
    <w:rsid w:val="00C459B3"/>
    <w:rsid w:val="00C471E8"/>
    <w:rsid w:val="00C5328E"/>
    <w:rsid w:val="00C532AF"/>
    <w:rsid w:val="00C54EB9"/>
    <w:rsid w:val="00C6012B"/>
    <w:rsid w:val="00C61D7D"/>
    <w:rsid w:val="00C61DF2"/>
    <w:rsid w:val="00C62818"/>
    <w:rsid w:val="00C63C27"/>
    <w:rsid w:val="00C63C34"/>
    <w:rsid w:val="00C6521E"/>
    <w:rsid w:val="00C65287"/>
    <w:rsid w:val="00C65986"/>
    <w:rsid w:val="00C6706C"/>
    <w:rsid w:val="00C70C73"/>
    <w:rsid w:val="00C71069"/>
    <w:rsid w:val="00C72EB9"/>
    <w:rsid w:val="00C744B2"/>
    <w:rsid w:val="00C852E3"/>
    <w:rsid w:val="00C85BB9"/>
    <w:rsid w:val="00C90129"/>
    <w:rsid w:val="00C90F42"/>
    <w:rsid w:val="00C91C57"/>
    <w:rsid w:val="00C974DD"/>
    <w:rsid w:val="00C977CD"/>
    <w:rsid w:val="00CA056C"/>
    <w:rsid w:val="00CA05A8"/>
    <w:rsid w:val="00CA0848"/>
    <w:rsid w:val="00CA0CC0"/>
    <w:rsid w:val="00CA1264"/>
    <w:rsid w:val="00CA1AAC"/>
    <w:rsid w:val="00CA2E67"/>
    <w:rsid w:val="00CA372F"/>
    <w:rsid w:val="00CA5D47"/>
    <w:rsid w:val="00CA5E27"/>
    <w:rsid w:val="00CA61BE"/>
    <w:rsid w:val="00CB1847"/>
    <w:rsid w:val="00CB2B33"/>
    <w:rsid w:val="00CB2D38"/>
    <w:rsid w:val="00CB2EC8"/>
    <w:rsid w:val="00CB4964"/>
    <w:rsid w:val="00CB4CCD"/>
    <w:rsid w:val="00CB50B9"/>
    <w:rsid w:val="00CC0C01"/>
    <w:rsid w:val="00CC178E"/>
    <w:rsid w:val="00CC27F5"/>
    <w:rsid w:val="00CC3371"/>
    <w:rsid w:val="00CC3F1C"/>
    <w:rsid w:val="00CC47A1"/>
    <w:rsid w:val="00CC547B"/>
    <w:rsid w:val="00CC5C3C"/>
    <w:rsid w:val="00CC6B1C"/>
    <w:rsid w:val="00CD09A7"/>
    <w:rsid w:val="00CD1CD4"/>
    <w:rsid w:val="00CD34E5"/>
    <w:rsid w:val="00CD4B17"/>
    <w:rsid w:val="00CD6460"/>
    <w:rsid w:val="00CD6E61"/>
    <w:rsid w:val="00CE0D01"/>
    <w:rsid w:val="00CE1814"/>
    <w:rsid w:val="00CE44B4"/>
    <w:rsid w:val="00CE4DE9"/>
    <w:rsid w:val="00CE5D0B"/>
    <w:rsid w:val="00CE65EF"/>
    <w:rsid w:val="00CE6D4A"/>
    <w:rsid w:val="00CF0678"/>
    <w:rsid w:val="00CF0D58"/>
    <w:rsid w:val="00CF10A9"/>
    <w:rsid w:val="00CF200A"/>
    <w:rsid w:val="00CF25B0"/>
    <w:rsid w:val="00CF2E8C"/>
    <w:rsid w:val="00CF3914"/>
    <w:rsid w:val="00CF3F31"/>
    <w:rsid w:val="00CF6A53"/>
    <w:rsid w:val="00D018F0"/>
    <w:rsid w:val="00D01D73"/>
    <w:rsid w:val="00D022FC"/>
    <w:rsid w:val="00D02FBA"/>
    <w:rsid w:val="00D041E2"/>
    <w:rsid w:val="00D0448F"/>
    <w:rsid w:val="00D059FA"/>
    <w:rsid w:val="00D10D6B"/>
    <w:rsid w:val="00D11E91"/>
    <w:rsid w:val="00D13B94"/>
    <w:rsid w:val="00D1429E"/>
    <w:rsid w:val="00D14926"/>
    <w:rsid w:val="00D162F6"/>
    <w:rsid w:val="00D16EED"/>
    <w:rsid w:val="00D173E3"/>
    <w:rsid w:val="00D2340B"/>
    <w:rsid w:val="00D245AA"/>
    <w:rsid w:val="00D247C4"/>
    <w:rsid w:val="00D2491E"/>
    <w:rsid w:val="00D27FDB"/>
    <w:rsid w:val="00D3109B"/>
    <w:rsid w:val="00D3141D"/>
    <w:rsid w:val="00D31AC4"/>
    <w:rsid w:val="00D3239E"/>
    <w:rsid w:val="00D33AE3"/>
    <w:rsid w:val="00D33BFE"/>
    <w:rsid w:val="00D34DD3"/>
    <w:rsid w:val="00D355C4"/>
    <w:rsid w:val="00D35A80"/>
    <w:rsid w:val="00D40750"/>
    <w:rsid w:val="00D41116"/>
    <w:rsid w:val="00D41CF9"/>
    <w:rsid w:val="00D431E8"/>
    <w:rsid w:val="00D44044"/>
    <w:rsid w:val="00D45C07"/>
    <w:rsid w:val="00D4617A"/>
    <w:rsid w:val="00D4696C"/>
    <w:rsid w:val="00D47B6A"/>
    <w:rsid w:val="00D503AB"/>
    <w:rsid w:val="00D509AB"/>
    <w:rsid w:val="00D51435"/>
    <w:rsid w:val="00D51598"/>
    <w:rsid w:val="00D52920"/>
    <w:rsid w:val="00D547D6"/>
    <w:rsid w:val="00D54BF1"/>
    <w:rsid w:val="00D56327"/>
    <w:rsid w:val="00D56D13"/>
    <w:rsid w:val="00D61A7F"/>
    <w:rsid w:val="00D62032"/>
    <w:rsid w:val="00D62ECA"/>
    <w:rsid w:val="00D64538"/>
    <w:rsid w:val="00D64DC3"/>
    <w:rsid w:val="00D65382"/>
    <w:rsid w:val="00D67BA7"/>
    <w:rsid w:val="00D7065D"/>
    <w:rsid w:val="00D73B2F"/>
    <w:rsid w:val="00D75128"/>
    <w:rsid w:val="00D76225"/>
    <w:rsid w:val="00D76EEC"/>
    <w:rsid w:val="00D77275"/>
    <w:rsid w:val="00D834E7"/>
    <w:rsid w:val="00D84535"/>
    <w:rsid w:val="00D909AD"/>
    <w:rsid w:val="00D96EEF"/>
    <w:rsid w:val="00DA1221"/>
    <w:rsid w:val="00DA2508"/>
    <w:rsid w:val="00DA337A"/>
    <w:rsid w:val="00DA60C3"/>
    <w:rsid w:val="00DB224C"/>
    <w:rsid w:val="00DB4DF3"/>
    <w:rsid w:val="00DB5D34"/>
    <w:rsid w:val="00DB60D0"/>
    <w:rsid w:val="00DB7E1F"/>
    <w:rsid w:val="00DC0212"/>
    <w:rsid w:val="00DC266A"/>
    <w:rsid w:val="00DC3D10"/>
    <w:rsid w:val="00DC4BF3"/>
    <w:rsid w:val="00DC4EA2"/>
    <w:rsid w:val="00DC60BD"/>
    <w:rsid w:val="00DC6AB8"/>
    <w:rsid w:val="00DC75AC"/>
    <w:rsid w:val="00DC79B6"/>
    <w:rsid w:val="00DD0FA6"/>
    <w:rsid w:val="00DD117E"/>
    <w:rsid w:val="00DD1F2C"/>
    <w:rsid w:val="00DD314A"/>
    <w:rsid w:val="00DD35FB"/>
    <w:rsid w:val="00DD3D20"/>
    <w:rsid w:val="00DE0850"/>
    <w:rsid w:val="00DE13F9"/>
    <w:rsid w:val="00DE2514"/>
    <w:rsid w:val="00DE2A59"/>
    <w:rsid w:val="00DE34D5"/>
    <w:rsid w:val="00DE38BC"/>
    <w:rsid w:val="00DE7302"/>
    <w:rsid w:val="00DE7985"/>
    <w:rsid w:val="00DF070E"/>
    <w:rsid w:val="00DF1A55"/>
    <w:rsid w:val="00DF1E06"/>
    <w:rsid w:val="00DF2719"/>
    <w:rsid w:val="00DF40A7"/>
    <w:rsid w:val="00DF4FCE"/>
    <w:rsid w:val="00DF54C2"/>
    <w:rsid w:val="00DF58E3"/>
    <w:rsid w:val="00DF5E09"/>
    <w:rsid w:val="00DF6189"/>
    <w:rsid w:val="00E00EFA"/>
    <w:rsid w:val="00E04EEE"/>
    <w:rsid w:val="00E06325"/>
    <w:rsid w:val="00E06B86"/>
    <w:rsid w:val="00E106BF"/>
    <w:rsid w:val="00E11788"/>
    <w:rsid w:val="00E13238"/>
    <w:rsid w:val="00E13E35"/>
    <w:rsid w:val="00E140C4"/>
    <w:rsid w:val="00E14D69"/>
    <w:rsid w:val="00E172AA"/>
    <w:rsid w:val="00E20775"/>
    <w:rsid w:val="00E21E63"/>
    <w:rsid w:val="00E231D1"/>
    <w:rsid w:val="00E24709"/>
    <w:rsid w:val="00E251D0"/>
    <w:rsid w:val="00E271F6"/>
    <w:rsid w:val="00E314C4"/>
    <w:rsid w:val="00E31851"/>
    <w:rsid w:val="00E33FA4"/>
    <w:rsid w:val="00E356C6"/>
    <w:rsid w:val="00E36A42"/>
    <w:rsid w:val="00E36CC0"/>
    <w:rsid w:val="00E37AE7"/>
    <w:rsid w:val="00E40C2E"/>
    <w:rsid w:val="00E4189B"/>
    <w:rsid w:val="00E424B7"/>
    <w:rsid w:val="00E4465E"/>
    <w:rsid w:val="00E44C73"/>
    <w:rsid w:val="00E4635A"/>
    <w:rsid w:val="00E50FCD"/>
    <w:rsid w:val="00E51353"/>
    <w:rsid w:val="00E516F3"/>
    <w:rsid w:val="00E518DD"/>
    <w:rsid w:val="00E56281"/>
    <w:rsid w:val="00E562A3"/>
    <w:rsid w:val="00E569B9"/>
    <w:rsid w:val="00E569C5"/>
    <w:rsid w:val="00E57D89"/>
    <w:rsid w:val="00E602EA"/>
    <w:rsid w:val="00E605E3"/>
    <w:rsid w:val="00E6237A"/>
    <w:rsid w:val="00E63AB8"/>
    <w:rsid w:val="00E63BBE"/>
    <w:rsid w:val="00E64CC2"/>
    <w:rsid w:val="00E665FD"/>
    <w:rsid w:val="00E67F71"/>
    <w:rsid w:val="00E70E57"/>
    <w:rsid w:val="00E71A20"/>
    <w:rsid w:val="00E723DE"/>
    <w:rsid w:val="00E728FC"/>
    <w:rsid w:val="00E74012"/>
    <w:rsid w:val="00E74A06"/>
    <w:rsid w:val="00E777C0"/>
    <w:rsid w:val="00E82EC8"/>
    <w:rsid w:val="00E84672"/>
    <w:rsid w:val="00E8481F"/>
    <w:rsid w:val="00E84B3F"/>
    <w:rsid w:val="00E84B9B"/>
    <w:rsid w:val="00E86855"/>
    <w:rsid w:val="00E95434"/>
    <w:rsid w:val="00E95E94"/>
    <w:rsid w:val="00EA3026"/>
    <w:rsid w:val="00EA3546"/>
    <w:rsid w:val="00EA3F55"/>
    <w:rsid w:val="00EA4920"/>
    <w:rsid w:val="00EA4A8C"/>
    <w:rsid w:val="00EA4C53"/>
    <w:rsid w:val="00EB0793"/>
    <w:rsid w:val="00EB1B7B"/>
    <w:rsid w:val="00EB27C3"/>
    <w:rsid w:val="00EB2962"/>
    <w:rsid w:val="00EB310A"/>
    <w:rsid w:val="00EB460C"/>
    <w:rsid w:val="00EB4791"/>
    <w:rsid w:val="00EB5549"/>
    <w:rsid w:val="00EB58F9"/>
    <w:rsid w:val="00EB62B8"/>
    <w:rsid w:val="00EB6720"/>
    <w:rsid w:val="00EC11D1"/>
    <w:rsid w:val="00EC4554"/>
    <w:rsid w:val="00EC4B8D"/>
    <w:rsid w:val="00EC60D0"/>
    <w:rsid w:val="00EC60FE"/>
    <w:rsid w:val="00ED347C"/>
    <w:rsid w:val="00ED56C0"/>
    <w:rsid w:val="00ED57B7"/>
    <w:rsid w:val="00ED69BA"/>
    <w:rsid w:val="00ED72AF"/>
    <w:rsid w:val="00ED7777"/>
    <w:rsid w:val="00ED787A"/>
    <w:rsid w:val="00EE143D"/>
    <w:rsid w:val="00EE2B59"/>
    <w:rsid w:val="00EE3E32"/>
    <w:rsid w:val="00EE3FF2"/>
    <w:rsid w:val="00EE52A4"/>
    <w:rsid w:val="00EE6392"/>
    <w:rsid w:val="00EE653F"/>
    <w:rsid w:val="00EE66FB"/>
    <w:rsid w:val="00EF05BE"/>
    <w:rsid w:val="00EF1B2F"/>
    <w:rsid w:val="00EF2396"/>
    <w:rsid w:val="00EF25C3"/>
    <w:rsid w:val="00EF2682"/>
    <w:rsid w:val="00EF277E"/>
    <w:rsid w:val="00EF3996"/>
    <w:rsid w:val="00EF3C6A"/>
    <w:rsid w:val="00EF41BF"/>
    <w:rsid w:val="00EF4CEE"/>
    <w:rsid w:val="00EF5536"/>
    <w:rsid w:val="00EF59C4"/>
    <w:rsid w:val="00EF5FCE"/>
    <w:rsid w:val="00EF6CB7"/>
    <w:rsid w:val="00EF7299"/>
    <w:rsid w:val="00EF7739"/>
    <w:rsid w:val="00F00BD5"/>
    <w:rsid w:val="00F04618"/>
    <w:rsid w:val="00F05288"/>
    <w:rsid w:val="00F064AF"/>
    <w:rsid w:val="00F07927"/>
    <w:rsid w:val="00F07A2E"/>
    <w:rsid w:val="00F07DEE"/>
    <w:rsid w:val="00F10E94"/>
    <w:rsid w:val="00F1165E"/>
    <w:rsid w:val="00F1218A"/>
    <w:rsid w:val="00F13614"/>
    <w:rsid w:val="00F1641D"/>
    <w:rsid w:val="00F17031"/>
    <w:rsid w:val="00F23B63"/>
    <w:rsid w:val="00F23BFE"/>
    <w:rsid w:val="00F23DBC"/>
    <w:rsid w:val="00F26BA0"/>
    <w:rsid w:val="00F276C5"/>
    <w:rsid w:val="00F308A5"/>
    <w:rsid w:val="00F32BA1"/>
    <w:rsid w:val="00F32C4B"/>
    <w:rsid w:val="00F3675D"/>
    <w:rsid w:val="00F36B71"/>
    <w:rsid w:val="00F37A26"/>
    <w:rsid w:val="00F37DC0"/>
    <w:rsid w:val="00F400B0"/>
    <w:rsid w:val="00F41226"/>
    <w:rsid w:val="00F41EBF"/>
    <w:rsid w:val="00F424E5"/>
    <w:rsid w:val="00F45248"/>
    <w:rsid w:val="00F45450"/>
    <w:rsid w:val="00F4586E"/>
    <w:rsid w:val="00F46156"/>
    <w:rsid w:val="00F50068"/>
    <w:rsid w:val="00F50931"/>
    <w:rsid w:val="00F50A50"/>
    <w:rsid w:val="00F51850"/>
    <w:rsid w:val="00F5246A"/>
    <w:rsid w:val="00F539D5"/>
    <w:rsid w:val="00F54C6F"/>
    <w:rsid w:val="00F565CF"/>
    <w:rsid w:val="00F56FD1"/>
    <w:rsid w:val="00F57B27"/>
    <w:rsid w:val="00F57D8C"/>
    <w:rsid w:val="00F6246E"/>
    <w:rsid w:val="00F62875"/>
    <w:rsid w:val="00F66BD7"/>
    <w:rsid w:val="00F66EB4"/>
    <w:rsid w:val="00F67DED"/>
    <w:rsid w:val="00F702F5"/>
    <w:rsid w:val="00F70A5E"/>
    <w:rsid w:val="00F70F46"/>
    <w:rsid w:val="00F70F62"/>
    <w:rsid w:val="00F71EDB"/>
    <w:rsid w:val="00F72A42"/>
    <w:rsid w:val="00F737CD"/>
    <w:rsid w:val="00F7548F"/>
    <w:rsid w:val="00F75D9B"/>
    <w:rsid w:val="00F778D0"/>
    <w:rsid w:val="00F8182C"/>
    <w:rsid w:val="00F81DA7"/>
    <w:rsid w:val="00F838E7"/>
    <w:rsid w:val="00F84690"/>
    <w:rsid w:val="00F84C47"/>
    <w:rsid w:val="00F9069B"/>
    <w:rsid w:val="00F907EB"/>
    <w:rsid w:val="00F9119F"/>
    <w:rsid w:val="00F91D9F"/>
    <w:rsid w:val="00F929E8"/>
    <w:rsid w:val="00F932BD"/>
    <w:rsid w:val="00F9786D"/>
    <w:rsid w:val="00FA1E16"/>
    <w:rsid w:val="00FA1F9A"/>
    <w:rsid w:val="00FA4461"/>
    <w:rsid w:val="00FA46C7"/>
    <w:rsid w:val="00FA505B"/>
    <w:rsid w:val="00FA6385"/>
    <w:rsid w:val="00FA7A54"/>
    <w:rsid w:val="00FA7BE8"/>
    <w:rsid w:val="00FB0A2E"/>
    <w:rsid w:val="00FB35DA"/>
    <w:rsid w:val="00FB5D73"/>
    <w:rsid w:val="00FC1DCB"/>
    <w:rsid w:val="00FC2097"/>
    <w:rsid w:val="00FC2CF3"/>
    <w:rsid w:val="00FC2DBB"/>
    <w:rsid w:val="00FC5462"/>
    <w:rsid w:val="00FC57A0"/>
    <w:rsid w:val="00FC5BF7"/>
    <w:rsid w:val="00FC7764"/>
    <w:rsid w:val="00FD2648"/>
    <w:rsid w:val="00FD32B6"/>
    <w:rsid w:val="00FD5739"/>
    <w:rsid w:val="00FD7C82"/>
    <w:rsid w:val="00FD7E41"/>
    <w:rsid w:val="00FE32FD"/>
    <w:rsid w:val="00FE36C1"/>
    <w:rsid w:val="00FE37E0"/>
    <w:rsid w:val="00FE5C57"/>
    <w:rsid w:val="00FE6A78"/>
    <w:rsid w:val="00FE7530"/>
    <w:rsid w:val="00FF236C"/>
    <w:rsid w:val="00FF2A2F"/>
    <w:rsid w:val="00FF526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ad">
    <w:name w:val="Энерго"/>
    <w:rsid w:val="00BC41B7"/>
    <w:pPr>
      <w:tabs>
        <w:tab w:val="left" w:pos="564"/>
      </w:tabs>
      <w:spacing w:line="216" w:lineRule="auto"/>
      <w:ind w:firstLine="284"/>
      <w:jc w:val="both"/>
    </w:pPr>
  </w:style>
  <w:style w:type="paragraph" w:styleId="ae">
    <w:name w:val="footer"/>
    <w:basedOn w:val="a"/>
    <w:link w:val="af"/>
    <w:rsid w:val="00DD11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D117E"/>
    <w:rPr>
      <w:sz w:val="24"/>
    </w:rPr>
  </w:style>
  <w:style w:type="paragraph" w:styleId="af0">
    <w:name w:val="List Paragraph"/>
    <w:basedOn w:val="a"/>
    <w:uiPriority w:val="34"/>
    <w:qFormat/>
    <w:rsid w:val="00530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ad">
    <w:name w:val="Энерго"/>
    <w:rsid w:val="00BC41B7"/>
    <w:pPr>
      <w:tabs>
        <w:tab w:val="left" w:pos="564"/>
      </w:tabs>
      <w:spacing w:line="216" w:lineRule="auto"/>
      <w:ind w:firstLine="284"/>
      <w:jc w:val="both"/>
    </w:pPr>
  </w:style>
  <w:style w:type="paragraph" w:styleId="ae">
    <w:name w:val="footer"/>
    <w:basedOn w:val="a"/>
    <w:link w:val="af"/>
    <w:rsid w:val="00DD11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D117E"/>
    <w:rPr>
      <w:sz w:val="24"/>
    </w:rPr>
  </w:style>
  <w:style w:type="paragraph" w:styleId="af0">
    <w:name w:val="List Paragraph"/>
    <w:basedOn w:val="a"/>
    <w:uiPriority w:val="34"/>
    <w:qFormat/>
    <w:rsid w:val="0053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/>
              <a:t>Рис. 1. Количественные показатели несчастных случаев</a:t>
            </a:r>
          </a:p>
        </c:rich>
      </c:tx>
      <c:layout>
        <c:manualLayout>
          <c:xMode val="edge"/>
          <c:yMode val="edge"/>
          <c:x val="0.22708729400455721"/>
          <c:y val="0.8821095037538911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267786454228747"/>
          <c:y val="0.15539162867799425"/>
          <c:w val="0.83568095654709873"/>
          <c:h val="0.61744557894654872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2"/>
            <c:bubble3D val="0"/>
          </c:dPt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125</c:v>
                </c:pt>
                <c:pt idx="1">
                  <c:v>102</c:v>
                </c:pt>
                <c:pt idx="2">
                  <c:v>66</c:v>
                </c:pt>
                <c:pt idx="3">
                  <c:v>52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3801600"/>
        <c:axId val="84366464"/>
      </c:lineChart>
      <c:catAx>
        <c:axId val="6380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4366464"/>
        <c:crosses val="autoZero"/>
        <c:auto val="1"/>
        <c:lblAlgn val="ctr"/>
        <c:lblOffset val="100"/>
        <c:noMultiLvlLbl val="0"/>
      </c:catAx>
      <c:valAx>
        <c:axId val="84366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2.1901984859776839E-2"/>
              <c:y val="9.7177497855607711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6380160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lnSpc>
                <a:spcPts val="1200"/>
              </a:lnSpc>
              <a:defRPr/>
            </a:pPr>
            <a:r>
              <a:rPr lang="ru-RU" sz="1100" b="0"/>
              <a:t>Рис. 2. Распределение несчастных случаев по видам объектов энергетики</a:t>
            </a:r>
          </a:p>
        </c:rich>
      </c:tx>
      <c:layout>
        <c:manualLayout>
          <c:xMode val="edge"/>
          <c:yMode val="edge"/>
          <c:x val="0.16624712482809825"/>
          <c:y val="0.86803504825054789"/>
        </c:manualLayout>
      </c:layout>
      <c:overlay val="0"/>
    </c:title>
    <c:autoTitleDeleted val="0"/>
    <c:view3D>
      <c:rotX val="15"/>
      <c:rotY val="347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333065592457865E-2"/>
          <c:y val="0.13900634161242892"/>
          <c:w val="0.82966260593005459"/>
          <c:h val="0.353810455221759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5"/>
          <c:dPt>
            <c:idx val="0"/>
            <c:bubble3D val="0"/>
            <c:explosion val="16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</c:spPr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6.0265388001152095E-2"/>
                  <c:y val="2.596187104518912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1556637336870756"/>
                  <c:y val="-3.10366436753546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Тепловые установки энергоснабжаю</a:t>
                    </a:r>
                    <a:br>
                      <a:rPr lang="ru-RU"/>
                    </a:br>
                    <a:r>
                      <a:rPr lang="ru-RU"/>
                      <a:t>щих организаций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7572320461487907E-2"/>
                  <c:y val="-2.55862784593786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29</c:v>
                </c:pt>
                <c:pt idx="1">
                  <c:v>1</c:v>
                </c:pt>
                <c:pt idx="2">
                  <c:v>22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39317260767442708"/>
          <c:y val="0.56442826337941276"/>
          <c:w val="0.60336528832876435"/>
          <c:h val="0.2675741113756129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lnSpc>
                <a:spcPts val="1200"/>
              </a:lnSpc>
              <a:defRPr/>
            </a:pPr>
            <a:r>
              <a:rPr lang="ru-RU" sz="1100" b="0"/>
              <a:t>Рис. 3. </a:t>
            </a:r>
            <a:r>
              <a:rPr lang="ru-RU" sz="1100" b="0">
                <a:latin typeface="+mn-lt"/>
              </a:rPr>
              <a:t>Распределение</a:t>
            </a:r>
            <a:r>
              <a:rPr lang="ru-RU" sz="1100" b="0"/>
              <a:t> несчастных случаев по федеральным округам Российской Федерации</a:t>
            </a:r>
          </a:p>
        </c:rich>
      </c:tx>
      <c:layout>
        <c:manualLayout>
          <c:xMode val="edge"/>
          <c:yMode val="edge"/>
          <c:x val="0.1581951273933481"/>
          <c:y val="0.88346957054007313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13500000" scaled="1"/>
              <a:tileRect/>
            </a:gradFill>
            <a:ln>
              <a:solidFill>
                <a:schemeClr val="accent3">
                  <a:lumMod val="75000"/>
                </a:schemeClr>
              </a:solidFill>
            </a:ln>
          </c:spPr>
          <c:invertIfNegative val="0"/>
          <c:cat>
            <c:strRef>
              <c:f>Лист1!$A$2:$A$9</c:f>
              <c:strCache>
                <c:ptCount val="8"/>
                <c:pt idx="0">
                  <c:v>Центральный федеральный округ </c:v>
                </c:pt>
                <c:pt idx="1">
                  <c:v>Северо-Западный федеральный округ</c:v>
                </c:pt>
                <c:pt idx="2">
                  <c:v>Южный федеральный округ </c:v>
                </c:pt>
                <c:pt idx="3">
                  <c:v>Северо-Кавказский федеральный округ </c:v>
                </c:pt>
                <c:pt idx="4">
                  <c:v>Приволжский федеральный округ</c:v>
                </c:pt>
                <c:pt idx="5">
                  <c:v>Уральский федеральный округ  </c:v>
                </c:pt>
                <c:pt idx="6">
                  <c:v>Сибирский федеральный округ </c:v>
                </c:pt>
                <c:pt idx="7">
                  <c:v>Дальневосточный федеральный округ 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18</c:v>
                </c:pt>
                <c:pt idx="1">
                  <c:v>7</c:v>
                </c:pt>
                <c:pt idx="2">
                  <c:v>4</c:v>
                </c:pt>
                <c:pt idx="3">
                  <c:v>4</c:v>
                </c:pt>
                <c:pt idx="4">
                  <c:v>11</c:v>
                </c:pt>
                <c:pt idx="5">
                  <c:v>6</c:v>
                </c:pt>
                <c:pt idx="6">
                  <c:v>10</c:v>
                </c:pt>
                <c:pt idx="7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75000"/>
                    <a:shade val="30000"/>
                    <a:satMod val="115000"/>
                  </a:schemeClr>
                </a:gs>
                <a:gs pos="50000">
                  <a:schemeClr val="accent3">
                    <a:lumMod val="75000"/>
                    <a:shade val="67500"/>
                    <a:satMod val="115000"/>
                  </a:schemeClr>
                </a:gs>
                <a:gs pos="100000">
                  <a:schemeClr val="accent3">
                    <a:lumMod val="75000"/>
                    <a:shade val="100000"/>
                    <a:satMod val="115000"/>
                  </a:schemeClr>
                </a:gs>
              </a:gsLst>
              <a:lin ang="13500000" scaled="1"/>
              <a:tileRect/>
            </a:gradFill>
          </c:spPr>
          <c:invertIfNegative val="0"/>
          <c:cat>
            <c:strRef>
              <c:f>Лист1!$A$2:$A$9</c:f>
              <c:strCache>
                <c:ptCount val="8"/>
                <c:pt idx="0">
                  <c:v>Центральный федеральный округ </c:v>
                </c:pt>
                <c:pt idx="1">
                  <c:v>Северо-Западный федеральный округ</c:v>
                </c:pt>
                <c:pt idx="2">
                  <c:v>Южный федеральный округ </c:v>
                </c:pt>
                <c:pt idx="3">
                  <c:v>Северо-Кавказский федеральный округ </c:v>
                </c:pt>
                <c:pt idx="4">
                  <c:v>Приволжский федеральный округ</c:v>
                </c:pt>
                <c:pt idx="5">
                  <c:v>Уральский федеральный округ  </c:v>
                </c:pt>
                <c:pt idx="6">
                  <c:v>Сибирский федеральный округ </c:v>
                </c:pt>
                <c:pt idx="7">
                  <c:v>Дальневосточный федеральный округ 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</c:v>
                </c:pt>
                <c:pt idx="1">
                  <c:v>6</c:v>
                </c:pt>
                <c:pt idx="2">
                  <c:v>9</c:v>
                </c:pt>
                <c:pt idx="3">
                  <c:v>2</c:v>
                </c:pt>
                <c:pt idx="4">
                  <c:v>10</c:v>
                </c:pt>
                <c:pt idx="5">
                  <c:v>4</c:v>
                </c:pt>
                <c:pt idx="6">
                  <c:v>11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9"/>
        <c:overlap val="-8"/>
        <c:axId val="63676800"/>
        <c:axId val="63678336"/>
      </c:barChart>
      <c:catAx>
        <c:axId val="6367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/>
          <a:lstStyle/>
          <a:p>
            <a:pPr>
              <a:defRPr baseline="0">
                <a:latin typeface="Palatino Linotype" panose="02040502050505030304" pitchFamily="18" charset="0"/>
              </a:defRPr>
            </a:pPr>
            <a:endParaRPr lang="ru-RU"/>
          </a:p>
        </c:txPr>
        <c:crossAx val="63678336"/>
        <c:crosses val="autoZero"/>
        <c:auto val="1"/>
        <c:lblAlgn val="ctr"/>
        <c:lblOffset val="100"/>
        <c:noMultiLvlLbl val="0"/>
      </c:catAx>
      <c:valAx>
        <c:axId val="636783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36768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7075343074395453"/>
          <c:y val="5.8331412841687497E-2"/>
          <c:w val="0.15450039859679676"/>
          <c:h val="6.950931273394581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lnSpc>
                <a:spcPts val="1200"/>
              </a:lnSpc>
              <a:defRPr/>
            </a:pPr>
            <a:r>
              <a:rPr lang="ru-RU" sz="1100" b="0"/>
              <a:t>Рис. 4. Распределение несчастных случаев по территориям управлений Ростехнадзора</a:t>
            </a:r>
          </a:p>
        </c:rich>
      </c:tx>
      <c:layout>
        <c:manualLayout>
          <c:xMode val="edge"/>
          <c:yMode val="edge"/>
          <c:x val="0.1697583124685477"/>
          <c:y val="0.8964710950464308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8666397260218076E-2"/>
          <c:y val="4.7535404228317639E-2"/>
          <c:w val="0.95046970105150752"/>
          <c:h val="0.4861660163264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2014</c:v>
                </c:pt>
              </c:strCache>
            </c:strRef>
          </c:tx>
          <c:spPr>
            <a:gradFill flip="none" rotWithShape="1">
              <a:gsLst>
                <a:gs pos="0">
                  <a:srgbClr val="C00000">
                    <a:shade val="30000"/>
                    <a:satMod val="115000"/>
                  </a:srgbClr>
                </a:gs>
                <a:gs pos="50000">
                  <a:srgbClr val="C00000">
                    <a:shade val="67500"/>
                    <a:satMod val="115000"/>
                  </a:srgbClr>
                </a:gs>
                <a:gs pos="100000">
                  <a:srgbClr val="C00000">
                    <a:shade val="100000"/>
                    <a:satMod val="115000"/>
                  </a:srgbClr>
                </a:gs>
              </a:gsLst>
              <a:lin ang="13500000" scaled="1"/>
              <a:tileRect/>
            </a:gradFill>
          </c:spPr>
          <c:invertIfNegative val="0"/>
          <c:dLbls>
            <c:dLbl>
              <c:idx val="4"/>
              <c:layout>
                <c:manualLayout>
                  <c:x val="-2.073688098369232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6.2208398133748836E-3"/>
                  <c:y val="3.33333333333333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Лист1!$A$3:$A$24</c:f>
              <c:strCache>
                <c:ptCount val="22"/>
                <c:pt idx="0">
                  <c:v>Межрег/технологическое
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</c:strCache>
            </c:strRef>
          </c:cat>
          <c:val>
            <c:numRef>
              <c:f>Лист1!$B$3:$B$24</c:f>
              <c:numCache>
                <c:formatCode>General</c:formatCode>
                <c:ptCount val="22"/>
                <c:pt idx="0">
                  <c:v>1</c:v>
                </c:pt>
                <c:pt idx="1">
                  <c:v>13</c:v>
                </c:pt>
                <c:pt idx="2">
                  <c:v>3</c:v>
                </c:pt>
                <c:pt idx="3">
                  <c:v>1</c:v>
                </c:pt>
                <c:pt idx="4">
                  <c:v>7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4</c:v>
                </c:pt>
                <c:pt idx="9">
                  <c:v>8</c:v>
                </c:pt>
                <c:pt idx="10">
                  <c:v>1</c:v>
                </c:pt>
                <c:pt idx="11">
                  <c:v>2</c:v>
                </c:pt>
                <c:pt idx="12">
                  <c:v>0</c:v>
                </c:pt>
                <c:pt idx="13">
                  <c:v>3</c:v>
                </c:pt>
                <c:pt idx="14">
                  <c:v>2</c:v>
                </c:pt>
                <c:pt idx="15">
                  <c:v>6</c:v>
                </c:pt>
                <c:pt idx="16">
                  <c:v>1</c:v>
                </c:pt>
                <c:pt idx="17">
                  <c:v>3</c:v>
                </c:pt>
                <c:pt idx="18">
                  <c:v>7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2015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shade val="30000"/>
                    <a:satMod val="115000"/>
                  </a:schemeClr>
                </a:gs>
                <a:gs pos="50000">
                  <a:schemeClr val="accent3">
                    <a:shade val="67500"/>
                    <a:satMod val="115000"/>
                  </a:schemeClr>
                </a:gs>
                <a:gs pos="100000">
                  <a:schemeClr val="accent3">
                    <a:shade val="100000"/>
                    <a:satMod val="115000"/>
                  </a:schemeClr>
                </a:gs>
              </a:gsLst>
              <a:lin ang="13500000" scaled="1"/>
              <a:tileRect/>
            </a:gradFill>
          </c:spPr>
          <c:invertIfNegative val="0"/>
          <c:dLbls>
            <c:dLbl>
              <c:idx val="4"/>
              <c:layout>
                <c:manualLayout>
                  <c:x val="1.866319288532308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4.898475822919446E-7"/>
                  <c:y val="-7.49252140152114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Лист1!$A$3:$A$24</c:f>
              <c:strCache>
                <c:ptCount val="22"/>
                <c:pt idx="0">
                  <c:v>Межрег/технологическое
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</c:strCache>
            </c:strRef>
          </c:cat>
          <c:val>
            <c:numRef>
              <c:f>Лист1!$C$3:$C$24</c:f>
              <c:numCache>
                <c:formatCode>General</c:formatCode>
                <c:ptCount val="22"/>
                <c:pt idx="0">
                  <c:v>0</c:v>
                </c:pt>
                <c:pt idx="1">
                  <c:v>6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8</c:v>
                </c:pt>
                <c:pt idx="7">
                  <c:v>2</c:v>
                </c:pt>
                <c:pt idx="8">
                  <c:v>2</c:v>
                </c:pt>
                <c:pt idx="9">
                  <c:v>4</c:v>
                </c:pt>
                <c:pt idx="10">
                  <c:v>4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4</c:v>
                </c:pt>
                <c:pt idx="15">
                  <c:v>3</c:v>
                </c:pt>
                <c:pt idx="16">
                  <c:v>1</c:v>
                </c:pt>
                <c:pt idx="17">
                  <c:v>7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84402560"/>
        <c:axId val="84404096"/>
      </c:barChart>
      <c:catAx>
        <c:axId val="8440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/>
            </a:pPr>
            <a:endParaRPr lang="ru-RU"/>
          </a:p>
        </c:txPr>
        <c:crossAx val="84404096"/>
        <c:crosses val="autoZero"/>
        <c:auto val="1"/>
        <c:lblAlgn val="ctr"/>
        <c:lblOffset val="100"/>
        <c:tickMarkSkip val="2"/>
        <c:noMultiLvlLbl val="0"/>
      </c:catAx>
      <c:valAx>
        <c:axId val="84404096"/>
        <c:scaling>
          <c:orientation val="minMax"/>
          <c:max val="15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4402560"/>
        <c:crosses val="autoZero"/>
        <c:crossBetween val="between"/>
        <c:majorUnit val="1"/>
        <c:minorUnit val="0.1"/>
      </c:valAx>
    </c:plotArea>
    <c:legend>
      <c:legendPos val="b"/>
      <c:layout>
        <c:manualLayout>
          <c:xMode val="edge"/>
          <c:yMode val="edge"/>
          <c:x val="0.75335472116732627"/>
          <c:y val="6.626561611815357E-2"/>
          <c:w val="0.16488579856748981"/>
          <c:h val="5.997649547537901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сполнительная">
  <a:themeElements>
    <a:clrScheme name="Другая 10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C00000"/>
      </a:accent1>
      <a:accent2>
        <a:srgbClr val="2F5897"/>
      </a:accent2>
      <a:accent3>
        <a:srgbClr val="E68422"/>
      </a:accent3>
      <a:accent4>
        <a:srgbClr val="FFFF00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Исполнительн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Исполните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4F3C-148D-477F-B9FC-4150CEE4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Ирина Костырева</cp:lastModifiedBy>
  <cp:revision>2</cp:revision>
  <cp:lastPrinted>2016-01-27T11:55:00Z</cp:lastPrinted>
  <dcterms:created xsi:type="dcterms:W3CDTF">2016-02-01T06:04:00Z</dcterms:created>
  <dcterms:modified xsi:type="dcterms:W3CDTF">2016-02-01T06:04:00Z</dcterms:modified>
</cp:coreProperties>
</file>