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759A1" w14:textId="77777777" w:rsidR="00B95C4E" w:rsidRDefault="00B95C4E" w:rsidP="00671A01">
      <w:pPr>
        <w:ind w:right="283" w:firstLine="426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02863734" w14:textId="77777777" w:rsidR="00B95C4E" w:rsidRDefault="00B95C4E" w:rsidP="00671A01">
      <w:pPr>
        <w:ind w:right="283" w:firstLine="426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720084D4" w14:textId="77777777" w:rsidR="00B95C4E" w:rsidRDefault="00B95C4E" w:rsidP="00671A01">
      <w:pPr>
        <w:ind w:right="283" w:firstLine="426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18F4A90A" w14:textId="77777777" w:rsidR="00B95C4E" w:rsidRDefault="00B95C4E" w:rsidP="00671A01">
      <w:pPr>
        <w:ind w:right="283" w:firstLine="426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14:paraId="7D059DF3" w14:textId="77777777" w:rsidR="00B95C4E" w:rsidRDefault="00B95C4E" w:rsidP="00671A01">
      <w:pPr>
        <w:spacing w:after="0"/>
        <w:ind w:right="283" w:firstLine="426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Доклад о состоянии и развитии конкурентной среды на рынках товаров, работ и услуг     </w:t>
      </w:r>
    </w:p>
    <w:p w14:paraId="5B8971C1" w14:textId="3AEA70AB" w:rsidR="00B95C4E" w:rsidRDefault="00F63998" w:rsidP="00671A01">
      <w:pPr>
        <w:spacing w:after="0"/>
        <w:ind w:right="283" w:firstLine="426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Цимлянского</w:t>
      </w:r>
      <w:r w:rsidR="00B95C4E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района                               в 2017 году</w:t>
      </w:r>
    </w:p>
    <w:p w14:paraId="42DDEA55" w14:textId="77777777" w:rsidR="00B95C4E" w:rsidRDefault="00B95C4E" w:rsidP="00671A01">
      <w:pPr>
        <w:ind w:right="283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7383F6" w14:textId="77777777" w:rsidR="00B95C4E" w:rsidRDefault="00B95C4E" w:rsidP="00671A01">
      <w:pPr>
        <w:ind w:right="283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9A6057" w14:textId="77777777" w:rsidR="00B95C4E" w:rsidRDefault="00B95C4E" w:rsidP="00671A01">
      <w:pPr>
        <w:ind w:right="283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6EB9A1" w14:textId="77777777" w:rsidR="00B95C4E" w:rsidRDefault="00B95C4E" w:rsidP="00671A01">
      <w:pPr>
        <w:ind w:right="283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D42F07" w14:textId="77777777" w:rsidR="00B95C4E" w:rsidRDefault="00B95C4E" w:rsidP="00671A01">
      <w:pPr>
        <w:ind w:right="283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1CFBB5" w14:textId="77777777" w:rsidR="00B95C4E" w:rsidRDefault="00B95C4E" w:rsidP="00671A01">
      <w:pPr>
        <w:ind w:right="283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F11243" w14:textId="77777777" w:rsidR="00B95C4E" w:rsidRDefault="00B95C4E" w:rsidP="00671A01">
      <w:pPr>
        <w:ind w:right="283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56876E" w14:textId="77777777" w:rsidR="00B95C4E" w:rsidRDefault="00B95C4E" w:rsidP="00671A01">
      <w:pPr>
        <w:ind w:right="283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9660CD" w14:textId="77777777" w:rsidR="00B95C4E" w:rsidRDefault="00B95C4E" w:rsidP="00671A01">
      <w:pPr>
        <w:ind w:right="283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0C6A25" w14:textId="77777777" w:rsidR="00B95C4E" w:rsidRDefault="00B95C4E" w:rsidP="00671A01">
      <w:pPr>
        <w:spacing w:after="0"/>
        <w:ind w:right="283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50E6D5" w14:textId="34A38B8C" w:rsidR="00B95C4E" w:rsidRDefault="00706444" w:rsidP="00671A01">
      <w:pPr>
        <w:spacing w:after="0"/>
        <w:ind w:right="283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Цимлянск</w:t>
      </w:r>
    </w:p>
    <w:p w14:paraId="56B4479A" w14:textId="77777777" w:rsidR="00B95C4E" w:rsidRDefault="00B95C4E" w:rsidP="00671A01">
      <w:pPr>
        <w:spacing w:after="0"/>
        <w:ind w:right="283"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2018 год</w:t>
      </w:r>
    </w:p>
    <w:p w14:paraId="5D2BD10F" w14:textId="77777777" w:rsidR="00B95C4E" w:rsidRDefault="00B95C4E" w:rsidP="00671A01">
      <w:pPr>
        <w:suppressAutoHyphens w:val="0"/>
        <w:ind w:right="283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001EC9" w14:textId="05DFFE90" w:rsidR="00B95C4E" w:rsidRDefault="00B95C4E" w:rsidP="00671A01">
      <w:pPr>
        <w:pStyle w:val="1"/>
        <w:ind w:right="283" w:firstLine="426"/>
      </w:pPr>
      <w:bookmarkStart w:id="0" w:name="_Toc476857818"/>
      <w:r>
        <w:lastRenderedPageBreak/>
        <w:t>Раздел 1.   </w:t>
      </w:r>
      <w:r w:rsidR="004B00ED">
        <w:t>Постановление</w:t>
      </w:r>
      <w:r>
        <w:t xml:space="preserve"> Администрации </w:t>
      </w:r>
      <w:r w:rsidR="004B00ED">
        <w:t>Цимлянского</w:t>
      </w:r>
      <w:r>
        <w:t xml:space="preserve"> района о внедрении на территории </w:t>
      </w:r>
      <w:r w:rsidR="00B72910">
        <w:t>Цимлянского</w:t>
      </w:r>
      <w:r>
        <w:t xml:space="preserve"> района Стандарта развития конкуренции </w:t>
      </w:r>
      <w:bookmarkEnd w:id="0"/>
    </w:p>
    <w:p w14:paraId="20AA0C44" w14:textId="77777777" w:rsidR="00B95C4E" w:rsidRDefault="00B95C4E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5614C" w14:textId="5C6FC043" w:rsidR="00B95C4E" w:rsidRDefault="00B95C4E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развития конкурентной среды на территории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повышения уровня удовлетворенности хозяйствующих субъектов и населения района состоянием и развитием конкурентной среды, качеством производимых товаров и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соответствии с </w:t>
      </w:r>
      <w:r w:rsidR="00DE23E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06416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приступила к внедрению на территории района Стандарта развития конкуренции с </w:t>
      </w:r>
      <w:r w:rsidR="00206416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года. </w:t>
      </w:r>
    </w:p>
    <w:p w14:paraId="01927D3A" w14:textId="340A4DFB" w:rsidR="00B95C4E" w:rsidRDefault="00206416" w:rsidP="00671A01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B95C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Цимлянского</w:t>
      </w:r>
      <w:r w:rsidR="00B95C4E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B95C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95C4E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819</w:t>
      </w:r>
      <w:r w:rsidR="00B95C4E">
        <w:rPr>
          <w:rFonts w:ascii="Times New Roman" w:hAnsi="Times New Roman" w:cs="Times New Roman"/>
          <w:sz w:val="28"/>
          <w:szCs w:val="28"/>
        </w:rPr>
        <w:t xml:space="preserve"> «О внедрении</w:t>
      </w:r>
      <w:r w:rsidR="00C73A10">
        <w:rPr>
          <w:rFonts w:ascii="Times New Roman" w:hAnsi="Times New Roman" w:cs="Times New Roman"/>
          <w:sz w:val="28"/>
          <w:szCs w:val="28"/>
        </w:rPr>
        <w:t xml:space="preserve"> на территории Цимлянского района стандарта развития конкуренции в субъектах Российской Федерации</w:t>
      </w:r>
      <w:r w:rsidR="00B95C4E">
        <w:rPr>
          <w:rFonts w:ascii="Times New Roman" w:hAnsi="Times New Roman" w:cs="Times New Roman"/>
          <w:sz w:val="28"/>
          <w:szCs w:val="28"/>
        </w:rPr>
        <w:t>» утверждено</w:t>
      </w:r>
      <w:r w:rsidR="00B95C4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BDABAA9" w14:textId="07A90BC5" w:rsidR="00B95C4E" w:rsidRDefault="00B95C4E" w:rsidP="00671A0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83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внедрить на территории </w:t>
      </w:r>
      <w:r w:rsidR="00E658E7">
        <w:rPr>
          <w:rFonts w:ascii="Times New Roman" w:eastAsia="Calibri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стандарт развития конкуренции;</w:t>
      </w:r>
    </w:p>
    <w:p w14:paraId="4137E61F" w14:textId="1557BD9C" w:rsidR="00B95C4E" w:rsidRPr="00A621D9" w:rsidRDefault="00B95C4E" w:rsidP="00671A0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83"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621D9">
        <w:rPr>
          <w:rFonts w:ascii="Times New Roman" w:eastAsia="Calibri" w:hAnsi="Times New Roman" w:cs="Times New Roman"/>
          <w:color w:val="000000"/>
          <w:sz w:val="28"/>
          <w:szCs w:val="28"/>
        </w:rPr>
        <w:t>определить</w:t>
      </w:r>
      <w:r w:rsidR="00E658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 экономического прогнозирования и закупок Ад</w:t>
      </w:r>
      <w:r w:rsidR="009F6540">
        <w:rPr>
          <w:rFonts w:ascii="Times New Roman" w:eastAsia="Calibri" w:hAnsi="Times New Roman" w:cs="Times New Roman"/>
          <w:color w:val="000000"/>
          <w:sz w:val="28"/>
          <w:szCs w:val="28"/>
        </w:rPr>
        <w:t>министрации Цимлянского района уполномоченным органом по содействию развитию конкуренции в Цимлянском районе (далее- уполномоченный орган)</w:t>
      </w:r>
      <w:r w:rsidR="000D573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F085853" w14:textId="77777777" w:rsidR="00B95C4E" w:rsidRDefault="00B95C4E" w:rsidP="00671A01">
      <w:pPr>
        <w:tabs>
          <w:tab w:val="left" w:pos="1134"/>
        </w:tabs>
        <w:spacing w:after="0" w:line="240" w:lineRule="auto"/>
        <w:ind w:left="709" w:right="283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31242C" w14:textId="616D7B01" w:rsidR="00B95C4E" w:rsidRDefault="00B95C4E" w:rsidP="00671A01">
      <w:pPr>
        <w:pStyle w:val="2"/>
        <w:ind w:right="283" w:firstLine="426"/>
      </w:pPr>
      <w:bookmarkStart w:id="1" w:name="_Toc476857821"/>
      <w:r>
        <w:rPr>
          <w:rFonts w:eastAsia="Calibri"/>
        </w:rPr>
        <w:t xml:space="preserve">2.2.  Определение органа местного самоуправления </w:t>
      </w:r>
      <w:r w:rsidR="003E374F">
        <w:rPr>
          <w:rFonts w:eastAsia="Calibri"/>
        </w:rPr>
        <w:t xml:space="preserve">Цимлянского </w:t>
      </w:r>
      <w:r>
        <w:rPr>
          <w:rFonts w:eastAsia="Calibri"/>
        </w:rPr>
        <w:t>района,</w:t>
      </w:r>
      <w:r>
        <w:t xml:space="preserve"> уполномоченного содействовать развитию конкуренции в </w:t>
      </w:r>
      <w:r w:rsidR="003E374F">
        <w:t>Цимлянском</w:t>
      </w:r>
      <w:r>
        <w:t xml:space="preserve"> районе в соответствии со Стандартом (далее – уполномоченный орган).</w:t>
      </w:r>
      <w:bookmarkEnd w:id="1"/>
    </w:p>
    <w:p w14:paraId="5E45726A" w14:textId="77777777" w:rsidR="00B95C4E" w:rsidRDefault="00B95C4E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342D2" w14:textId="76D3462A" w:rsidR="00B95C4E" w:rsidRPr="00571771" w:rsidRDefault="00B95C4E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AA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5717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297AE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5717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7AE5">
        <w:rPr>
          <w:rFonts w:ascii="Times New Roman" w:hAnsi="Times New Roman" w:cs="Times New Roman"/>
          <w:sz w:val="28"/>
          <w:szCs w:val="28"/>
        </w:rPr>
        <w:t>Цимлянского</w:t>
      </w:r>
      <w:r w:rsidRPr="0057177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97AE5">
        <w:rPr>
          <w:rFonts w:ascii="Times New Roman" w:hAnsi="Times New Roman" w:cs="Times New Roman"/>
          <w:sz w:val="28"/>
          <w:szCs w:val="28"/>
        </w:rPr>
        <w:t>27</w:t>
      </w:r>
      <w:r w:rsidRPr="00571771">
        <w:rPr>
          <w:rFonts w:ascii="Times New Roman" w:hAnsi="Times New Roman" w:cs="Times New Roman"/>
          <w:sz w:val="28"/>
          <w:szCs w:val="28"/>
        </w:rPr>
        <w:t>.</w:t>
      </w:r>
      <w:r w:rsidR="00297AE5">
        <w:rPr>
          <w:rFonts w:ascii="Times New Roman" w:hAnsi="Times New Roman" w:cs="Times New Roman"/>
          <w:sz w:val="28"/>
          <w:szCs w:val="28"/>
        </w:rPr>
        <w:t>12</w:t>
      </w:r>
      <w:r w:rsidRPr="00571771">
        <w:rPr>
          <w:rFonts w:ascii="Times New Roman" w:hAnsi="Times New Roman" w:cs="Times New Roman"/>
          <w:sz w:val="28"/>
          <w:szCs w:val="28"/>
        </w:rPr>
        <w:t xml:space="preserve">.2017 № </w:t>
      </w:r>
      <w:r w:rsidR="00297AE5">
        <w:rPr>
          <w:rFonts w:ascii="Times New Roman" w:hAnsi="Times New Roman" w:cs="Times New Roman"/>
          <w:sz w:val="28"/>
          <w:szCs w:val="28"/>
        </w:rPr>
        <w:t>819</w:t>
      </w:r>
      <w:r w:rsidRPr="00571771">
        <w:rPr>
          <w:rFonts w:ascii="Times New Roman" w:hAnsi="Times New Roman" w:cs="Times New Roman"/>
          <w:sz w:val="28"/>
          <w:szCs w:val="28"/>
        </w:rPr>
        <w:t xml:space="preserve"> «О внедрении</w:t>
      </w:r>
      <w:r w:rsidR="00297AE5">
        <w:rPr>
          <w:rFonts w:ascii="Times New Roman" w:hAnsi="Times New Roman" w:cs="Times New Roman"/>
          <w:sz w:val="28"/>
          <w:szCs w:val="28"/>
        </w:rPr>
        <w:t xml:space="preserve"> </w:t>
      </w:r>
      <w:r w:rsidR="00B601DC">
        <w:rPr>
          <w:rFonts w:ascii="Times New Roman" w:hAnsi="Times New Roman" w:cs="Times New Roman"/>
          <w:sz w:val="28"/>
          <w:szCs w:val="28"/>
        </w:rPr>
        <w:t>на территории Цимлянского района стандарта развития конкуренции в субъектах Российской Федерации</w:t>
      </w:r>
      <w:r w:rsidRPr="00571771">
        <w:rPr>
          <w:rFonts w:ascii="Times New Roman" w:hAnsi="Times New Roman" w:cs="Times New Roman"/>
          <w:sz w:val="28"/>
          <w:szCs w:val="28"/>
        </w:rPr>
        <w:t xml:space="preserve">» 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местного самоуправления </w:t>
      </w:r>
      <w:r w:rsidR="00B601DC">
        <w:rPr>
          <w:rFonts w:ascii="Times New Roman" w:hAnsi="Times New Roman" w:cs="Times New Roman"/>
          <w:bCs/>
          <w:sz w:val="28"/>
          <w:szCs w:val="28"/>
        </w:rPr>
        <w:t>Цимлянского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района, осуществляющим содействие развитию конкуренции в </w:t>
      </w:r>
      <w:r w:rsidR="00B601DC">
        <w:rPr>
          <w:rFonts w:ascii="Times New Roman" w:hAnsi="Times New Roman" w:cs="Times New Roman"/>
          <w:bCs/>
          <w:sz w:val="28"/>
          <w:szCs w:val="28"/>
        </w:rPr>
        <w:t>Цимлянском</w:t>
      </w:r>
      <w:r w:rsidRPr="00571771">
        <w:rPr>
          <w:rFonts w:ascii="Times New Roman" w:hAnsi="Times New Roman" w:cs="Times New Roman"/>
          <w:bCs/>
          <w:sz w:val="28"/>
          <w:szCs w:val="28"/>
        </w:rPr>
        <w:t xml:space="preserve"> районе, утвержден </w:t>
      </w:r>
      <w:r w:rsidRPr="00571771">
        <w:rPr>
          <w:rFonts w:ascii="Times New Roman" w:eastAsia="Calibri" w:hAnsi="Times New Roman" w:cs="Times New Roman"/>
          <w:sz w:val="28"/>
          <w:szCs w:val="28"/>
        </w:rPr>
        <w:t>отдел</w:t>
      </w:r>
      <w:r w:rsidR="002275A8">
        <w:rPr>
          <w:rFonts w:ascii="Times New Roman" w:eastAsia="Calibri" w:hAnsi="Times New Roman" w:cs="Times New Roman"/>
          <w:sz w:val="28"/>
          <w:szCs w:val="28"/>
        </w:rPr>
        <w:t xml:space="preserve"> экономического прогнозирования и закупок Администрации района</w:t>
      </w:r>
      <w:r w:rsidRPr="005717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C98C34" w14:textId="77777777" w:rsidR="00B95C4E" w:rsidRDefault="00B95C4E" w:rsidP="00671A01">
      <w:pPr>
        <w:spacing w:after="0" w:line="240" w:lineRule="auto"/>
        <w:ind w:right="28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149064" w14:textId="088D1640" w:rsidR="00B95C4E" w:rsidRDefault="00B95C4E" w:rsidP="00671A01">
      <w:pPr>
        <w:pStyle w:val="3"/>
        <w:ind w:right="283" w:firstLine="426"/>
        <w:rPr>
          <w:rFonts w:eastAsia="Times New Roman"/>
        </w:rPr>
      </w:pPr>
      <w:bookmarkStart w:id="2" w:name="_Toc476857824"/>
      <w:r>
        <w:rPr>
          <w:rFonts w:eastAsia="Times New Roman"/>
        </w:rPr>
        <w:t>2.2.3.</w:t>
      </w:r>
      <w:r>
        <w:rPr>
          <w:rFonts w:eastAsia="Times New Roman"/>
        </w:rPr>
        <w:tab/>
        <w:t xml:space="preserve">Формирование коллегиального координационного или совещательного органа при </w:t>
      </w:r>
      <w:r w:rsidR="00FB5FFC">
        <w:rPr>
          <w:rFonts w:eastAsia="Times New Roman"/>
        </w:rPr>
        <w:t>Г</w:t>
      </w:r>
      <w:r>
        <w:rPr>
          <w:rFonts w:eastAsia="Times New Roman"/>
        </w:rPr>
        <w:t xml:space="preserve">лаве </w:t>
      </w:r>
      <w:r w:rsidR="000502D5">
        <w:rPr>
          <w:rFonts w:eastAsia="Times New Roman"/>
        </w:rPr>
        <w:t>Цимлянского</w:t>
      </w:r>
      <w:r>
        <w:rPr>
          <w:rFonts w:eastAsia="Times New Roman"/>
        </w:rPr>
        <w:t xml:space="preserve"> района по вопросам содействия развитию конкуренции.</w:t>
      </w:r>
      <w:bookmarkEnd w:id="2"/>
    </w:p>
    <w:p w14:paraId="7AF41C93" w14:textId="77777777" w:rsidR="00B95C4E" w:rsidRDefault="00B95C4E" w:rsidP="00671A01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F921DA" w14:textId="750F288D" w:rsidR="00B95C4E" w:rsidRDefault="00B95C4E" w:rsidP="00671A01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достижения целей Стандарта и соблюдения принципов его внедрения уполномоченным органом разработано и утверждено постановление Администрации </w:t>
      </w:r>
      <w:r w:rsidR="00FB5FFC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B5FF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B5F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FB5FFC">
        <w:rPr>
          <w:rFonts w:ascii="Times New Roman" w:hAnsi="Times New Roman" w:cs="Times New Roman"/>
          <w:sz w:val="28"/>
          <w:szCs w:val="28"/>
        </w:rPr>
        <w:t>823</w:t>
      </w:r>
      <w:r>
        <w:rPr>
          <w:rFonts w:ascii="Times New Roman" w:hAnsi="Times New Roman" w:cs="Times New Roman"/>
          <w:sz w:val="28"/>
          <w:szCs w:val="28"/>
        </w:rPr>
        <w:t xml:space="preserve"> «О создании </w:t>
      </w:r>
      <w:r w:rsidR="00FB5F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по развитию конкуренции при </w:t>
      </w:r>
      <w:r w:rsidR="00FB5F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BD563E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14:paraId="4D9451C8" w14:textId="616845B6" w:rsidR="00B95C4E" w:rsidRDefault="00B95C4E" w:rsidP="00671A01">
      <w:pPr>
        <w:tabs>
          <w:tab w:val="left" w:pos="1134"/>
          <w:tab w:val="left" w:pos="1273"/>
        </w:tabs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Возглавляет Совет </w:t>
      </w:r>
      <w:r w:rsidR="0010151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</w:t>
      </w:r>
      <w:r w:rsidR="00101515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в состав входят:</w:t>
      </w:r>
    </w:p>
    <w:p w14:paraId="4E12383B" w14:textId="709371EB" w:rsidR="00B95C4E" w:rsidRDefault="00B95C4E" w:rsidP="00671A0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28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руководители структурных подразделений, отраслевых (функциональных) органов Администрации </w:t>
      </w:r>
      <w:r w:rsidR="00FC2E2B">
        <w:rPr>
          <w:rFonts w:ascii="Times New Roman" w:eastAsia="Times New Roman" w:hAnsi="Times New Roman" w:cs="Times New Roman"/>
          <w:color w:val="000000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14:paraId="2C04005C" w14:textId="52BA643A" w:rsidR="00B95C4E" w:rsidRDefault="00D41CE7" w:rsidP="00671A0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28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по правам предпринимателей в Цимлянском районе</w:t>
      </w:r>
      <w:r w:rsidR="00152C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5749D8" w14:textId="77777777" w:rsidR="00B95C4E" w:rsidRDefault="00B95C4E" w:rsidP="00671A01">
      <w:pPr>
        <w:pStyle w:val="2"/>
        <w:ind w:right="283" w:firstLine="426"/>
        <w:rPr>
          <w:rFonts w:eastAsia="Times New Roman"/>
        </w:rPr>
      </w:pPr>
      <w:bookmarkStart w:id="3" w:name="_Toc476857825"/>
    </w:p>
    <w:bookmarkEnd w:id="3"/>
    <w:p w14:paraId="74D9F65F" w14:textId="77777777" w:rsidR="00EA392B" w:rsidRDefault="00EA392B" w:rsidP="00671A01">
      <w:pPr>
        <w:spacing w:after="0" w:line="240" w:lineRule="auto"/>
        <w:ind w:right="283" w:firstLine="426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16E6B857" w14:textId="75D107E2" w:rsidR="009C263F" w:rsidRDefault="00EA392B" w:rsidP="00671A01">
      <w:pPr>
        <w:pStyle w:val="2"/>
        <w:ind w:right="283" w:firstLine="426"/>
      </w:pPr>
      <w:r>
        <w:lastRenderedPageBreak/>
        <w:t>2.</w:t>
      </w:r>
      <w:r w:rsidR="00D42CA2">
        <w:t>3</w:t>
      </w:r>
      <w:r>
        <w:t xml:space="preserve">. Утверждение перечня социально значимых и приоритетных рынков для содействия развитию конкуренции в </w:t>
      </w:r>
      <w:r w:rsidR="009C263F">
        <w:t>Цимлянском</w:t>
      </w:r>
      <w:r>
        <w:t xml:space="preserve"> районе.</w:t>
      </w:r>
    </w:p>
    <w:p w14:paraId="28F77A92" w14:textId="77777777" w:rsidR="009C263F" w:rsidRPr="009C263F" w:rsidRDefault="009C263F" w:rsidP="00671A01">
      <w:pPr>
        <w:ind w:right="283" w:firstLine="426"/>
        <w:rPr>
          <w:lang w:eastAsia="en-US"/>
        </w:rPr>
      </w:pPr>
    </w:p>
    <w:p w14:paraId="285B9562" w14:textId="1DBA5510" w:rsidR="009C263F" w:rsidRDefault="009C263F" w:rsidP="00671A01">
      <w:pPr>
        <w:pStyle w:val="3"/>
        <w:ind w:right="283" w:firstLine="426"/>
      </w:pPr>
      <w:r>
        <w:t>2.</w:t>
      </w:r>
      <w:r w:rsidR="00D42CA2">
        <w:t>3</w:t>
      </w:r>
      <w:r>
        <w:t>.1.   Перечень приоритетных и социально значимых рынков для содействия развитию конкуренции на территории</w:t>
      </w:r>
      <w:r w:rsidR="00C86399">
        <w:t xml:space="preserve"> Цимлянского</w:t>
      </w:r>
      <w:r>
        <w:t xml:space="preserve"> района</w:t>
      </w:r>
    </w:p>
    <w:p w14:paraId="5C7EA21F" w14:textId="77777777" w:rsidR="009C263F" w:rsidRDefault="009C263F" w:rsidP="00671A01">
      <w:pPr>
        <w:spacing w:after="0" w:line="240" w:lineRule="auto"/>
        <w:ind w:right="283" w:firstLine="426"/>
        <w:rPr>
          <w:lang w:eastAsia="en-US"/>
        </w:rPr>
      </w:pPr>
    </w:p>
    <w:p w14:paraId="011E7115" w14:textId="77777777" w:rsidR="009C263F" w:rsidRDefault="009C263F" w:rsidP="00671A01">
      <w:pPr>
        <w:spacing w:after="0" w:line="240" w:lineRule="auto"/>
        <w:ind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Внедрение Стандарта предполагает наличие утвержденного перечня социально значимых и приоритетных рынков товаров, работ и услуг в целях содействия развитию конкуренции на данных рынках. </w:t>
      </w:r>
    </w:p>
    <w:p w14:paraId="07E4E2BD" w14:textId="3A8C1A36" w:rsidR="009C263F" w:rsidRDefault="00C86399" w:rsidP="00671A01">
      <w:pPr>
        <w:spacing w:after="0" w:line="240" w:lineRule="auto"/>
        <w:ind w:right="283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Отделом экономического прогнозирования и закупок </w:t>
      </w:r>
      <w:r w:rsidR="009C263F">
        <w:rPr>
          <w:rFonts w:ascii="Times New Roman" w:eastAsia="Calibri" w:hAnsi="Times New Roman" w:cs="Times New Roman"/>
          <w:sz w:val="28"/>
          <w:szCs w:val="28"/>
        </w:rPr>
        <w:t xml:space="preserve">был подготовлен перечень приоритетных и социально значимых рынков, </w:t>
      </w:r>
      <w:r w:rsidR="009C263F">
        <w:rPr>
          <w:rFonts w:ascii="Times New Roman" w:eastAsia="Calibri" w:hAnsi="Times New Roman" w:cs="Times New Roman"/>
          <w:bCs/>
          <w:sz w:val="28"/>
          <w:szCs w:val="28"/>
        </w:rPr>
        <w:t xml:space="preserve">включающий в себя </w:t>
      </w:r>
      <w:r w:rsidR="008A6C5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9C263F">
        <w:rPr>
          <w:rFonts w:ascii="Times New Roman" w:eastAsia="Calibri" w:hAnsi="Times New Roman" w:cs="Times New Roman"/>
          <w:bCs/>
          <w:sz w:val="28"/>
          <w:szCs w:val="28"/>
        </w:rPr>
        <w:t> социально значимых рынков:</w:t>
      </w:r>
    </w:p>
    <w:p w14:paraId="72DB114C" w14:textId="18919F45" w:rsidR="009C263F" w:rsidRPr="00780C57" w:rsidRDefault="009C263F" w:rsidP="00671A01">
      <w:pPr>
        <w:pStyle w:val="a5"/>
        <w:spacing w:before="0" w:beforeAutospacing="0" w:after="0" w:afterAutospacing="0"/>
        <w:ind w:right="283" w:firstLine="426"/>
        <w:jc w:val="both"/>
        <w:rPr>
          <w:sz w:val="28"/>
          <w:szCs w:val="28"/>
        </w:rPr>
      </w:pPr>
      <w:r w:rsidRPr="00780C57">
        <w:rPr>
          <w:sz w:val="28"/>
          <w:szCs w:val="28"/>
        </w:rPr>
        <w:t>1. Р</w:t>
      </w:r>
      <w:r w:rsidR="0046556A">
        <w:rPr>
          <w:sz w:val="28"/>
          <w:szCs w:val="28"/>
        </w:rPr>
        <w:t>озничная торговля</w:t>
      </w:r>
      <w:r w:rsidRPr="00780C57">
        <w:rPr>
          <w:sz w:val="28"/>
          <w:szCs w:val="28"/>
        </w:rPr>
        <w:t>.</w:t>
      </w:r>
    </w:p>
    <w:p w14:paraId="5933957E" w14:textId="16D1D06B" w:rsidR="009C263F" w:rsidRPr="00780C57" w:rsidRDefault="009C263F" w:rsidP="00671A01">
      <w:pPr>
        <w:pStyle w:val="a5"/>
        <w:spacing w:before="0" w:beforeAutospacing="0" w:after="0" w:afterAutospacing="0"/>
        <w:ind w:right="283" w:firstLine="426"/>
        <w:jc w:val="both"/>
        <w:rPr>
          <w:sz w:val="28"/>
          <w:szCs w:val="28"/>
        </w:rPr>
      </w:pPr>
      <w:r w:rsidRPr="00780C57">
        <w:rPr>
          <w:sz w:val="28"/>
          <w:szCs w:val="28"/>
        </w:rPr>
        <w:t xml:space="preserve">2. Рынок услуг </w:t>
      </w:r>
      <w:r w:rsidR="0046556A">
        <w:rPr>
          <w:sz w:val="28"/>
          <w:szCs w:val="28"/>
        </w:rPr>
        <w:t>связи</w:t>
      </w:r>
      <w:r w:rsidRPr="00780C57">
        <w:rPr>
          <w:sz w:val="28"/>
          <w:szCs w:val="28"/>
        </w:rPr>
        <w:t>.</w:t>
      </w:r>
    </w:p>
    <w:p w14:paraId="2AFAF531" w14:textId="0BBF5263" w:rsidR="009C263F" w:rsidRPr="00780C57" w:rsidRDefault="009C263F" w:rsidP="00671A01">
      <w:pPr>
        <w:pStyle w:val="a5"/>
        <w:spacing w:before="0" w:beforeAutospacing="0" w:after="0" w:afterAutospacing="0"/>
        <w:ind w:right="283" w:firstLine="426"/>
        <w:jc w:val="both"/>
        <w:rPr>
          <w:sz w:val="28"/>
          <w:szCs w:val="28"/>
        </w:rPr>
      </w:pPr>
      <w:r w:rsidRPr="00780C57">
        <w:rPr>
          <w:sz w:val="28"/>
          <w:szCs w:val="28"/>
        </w:rPr>
        <w:t>3. Р</w:t>
      </w:r>
      <w:r w:rsidR="0046556A">
        <w:rPr>
          <w:sz w:val="28"/>
          <w:szCs w:val="28"/>
        </w:rPr>
        <w:t>ынок услуг в сфере развития туризма</w:t>
      </w:r>
      <w:r w:rsidRPr="00780C57">
        <w:rPr>
          <w:sz w:val="28"/>
          <w:szCs w:val="28"/>
        </w:rPr>
        <w:t>.</w:t>
      </w:r>
    </w:p>
    <w:p w14:paraId="789D1A49" w14:textId="2AD49E6C" w:rsidR="009C263F" w:rsidRPr="00780C57" w:rsidRDefault="009C263F" w:rsidP="00671A01">
      <w:pPr>
        <w:pStyle w:val="a5"/>
        <w:spacing w:before="0" w:beforeAutospacing="0" w:after="0" w:afterAutospacing="0"/>
        <w:ind w:right="283" w:firstLine="426"/>
        <w:jc w:val="both"/>
        <w:rPr>
          <w:sz w:val="28"/>
          <w:szCs w:val="28"/>
        </w:rPr>
      </w:pPr>
      <w:r w:rsidRPr="00780C57">
        <w:rPr>
          <w:sz w:val="28"/>
          <w:szCs w:val="28"/>
        </w:rPr>
        <w:t>4. Рынок</w:t>
      </w:r>
      <w:r w:rsidR="00E02D9E">
        <w:rPr>
          <w:sz w:val="28"/>
          <w:szCs w:val="28"/>
        </w:rPr>
        <w:t xml:space="preserve"> услуг перевозок пассажиров.</w:t>
      </w:r>
    </w:p>
    <w:p w14:paraId="3E065948" w14:textId="1431FB73" w:rsidR="009C263F" w:rsidRDefault="009C263F" w:rsidP="00671A01">
      <w:pPr>
        <w:pStyle w:val="a5"/>
        <w:spacing w:before="0" w:beforeAutospacing="0" w:after="0" w:afterAutospacing="0"/>
        <w:ind w:right="283" w:firstLine="426"/>
        <w:jc w:val="both"/>
        <w:rPr>
          <w:sz w:val="28"/>
          <w:szCs w:val="28"/>
        </w:rPr>
      </w:pPr>
      <w:r w:rsidRPr="00780C57">
        <w:rPr>
          <w:sz w:val="28"/>
          <w:szCs w:val="28"/>
        </w:rPr>
        <w:t xml:space="preserve">5.Рынок </w:t>
      </w:r>
      <w:r w:rsidR="00E02D9E">
        <w:rPr>
          <w:sz w:val="28"/>
          <w:szCs w:val="28"/>
        </w:rPr>
        <w:t>производства продукции животноводства.</w:t>
      </w:r>
    </w:p>
    <w:p w14:paraId="5C882FA3" w14:textId="52962728" w:rsidR="00E02D9E" w:rsidRPr="00780C57" w:rsidRDefault="00E02D9E" w:rsidP="00671A01">
      <w:pPr>
        <w:pStyle w:val="a5"/>
        <w:spacing w:before="0" w:beforeAutospacing="0" w:after="0" w:afterAutospacing="0"/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6.Обеспечение и сохранение целевого использования муниципальных объектов недвижимого имущества.</w:t>
      </w:r>
    </w:p>
    <w:p w14:paraId="5AFEFE34" w14:textId="4CA6BD30" w:rsidR="00EA392B" w:rsidRDefault="00EA392B" w:rsidP="00671A01">
      <w:pPr>
        <w:spacing w:after="0" w:line="240" w:lineRule="auto"/>
        <w:ind w:right="283" w:firstLine="426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6A1F62B5" w14:textId="6D8B2D6D" w:rsidR="008A6C50" w:rsidRDefault="008A6C50" w:rsidP="00671A01">
      <w:pPr>
        <w:pStyle w:val="3"/>
        <w:ind w:right="283" w:firstLine="426"/>
        <w:rPr>
          <w:rFonts w:eastAsia="Calibri"/>
        </w:rPr>
      </w:pPr>
      <w:bookmarkStart w:id="4" w:name="_Toc476857832"/>
      <w:r>
        <w:t>2.</w:t>
      </w:r>
      <w:r w:rsidR="00D42CA2">
        <w:t>3</w:t>
      </w:r>
      <w:r>
        <w:t xml:space="preserve">.2.  Обоснование выбора </w:t>
      </w:r>
      <w:r>
        <w:rPr>
          <w:rFonts w:eastAsia="Calibri"/>
        </w:rPr>
        <w:t>перечня приоритетных и социально значимых рынков для содействия развитию конкуренции</w:t>
      </w:r>
      <w:bookmarkEnd w:id="4"/>
    </w:p>
    <w:p w14:paraId="511A9A7C" w14:textId="77777777" w:rsidR="008A6C50" w:rsidRDefault="008A6C50" w:rsidP="00671A01">
      <w:pPr>
        <w:spacing w:after="0" w:line="240" w:lineRule="auto"/>
        <w:ind w:right="28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573FF" w14:textId="421ABC16" w:rsidR="008A6C50" w:rsidRDefault="008A6C50" w:rsidP="00671A01">
      <w:pPr>
        <w:pStyle w:val="aa"/>
        <w:ind w:right="283" w:firstLine="426"/>
        <w:jc w:val="both"/>
      </w:pPr>
      <w:r>
        <w:rPr>
          <w:lang w:val="en-US"/>
        </w:rPr>
        <w:t>I</w:t>
      </w:r>
      <w:r>
        <w:t>.</w:t>
      </w:r>
      <w:r>
        <w:rPr>
          <w:lang w:val="en-US"/>
        </w:rPr>
        <w:t> </w:t>
      </w:r>
      <w:r>
        <w:t xml:space="preserve">Приоритетные и социально значимые рынки по содействию развитию конкуренции в </w:t>
      </w:r>
      <w:r w:rsidR="003D74DB">
        <w:t>Цимлянском</w:t>
      </w:r>
      <w:r>
        <w:t xml:space="preserve"> районе:</w:t>
      </w:r>
    </w:p>
    <w:p w14:paraId="5A5FB528" w14:textId="77777777" w:rsidR="008A6C50" w:rsidRDefault="008A6C50" w:rsidP="00671A01">
      <w:pPr>
        <w:spacing w:after="0" w:line="240" w:lineRule="auto"/>
        <w:ind w:right="283" w:firstLine="426"/>
        <w:jc w:val="center"/>
        <w:rPr>
          <w:sz w:val="28"/>
          <w:szCs w:val="28"/>
        </w:rPr>
      </w:pPr>
    </w:p>
    <w:p w14:paraId="24B5B03A" w14:textId="1E4DF0C3" w:rsidR="008A6C50" w:rsidRPr="00D06162" w:rsidRDefault="008A6C50" w:rsidP="00671A01">
      <w:pPr>
        <w:spacing w:after="0" w:line="240" w:lineRule="auto"/>
        <w:ind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62">
        <w:rPr>
          <w:rFonts w:ascii="Times New Roman" w:hAnsi="Times New Roman" w:cs="Times New Roman"/>
          <w:b/>
          <w:sz w:val="28"/>
          <w:szCs w:val="28"/>
        </w:rPr>
        <w:t xml:space="preserve">1. Рынок услуг в сфере </w:t>
      </w:r>
      <w:r w:rsidR="003D74DB">
        <w:rPr>
          <w:rFonts w:ascii="Times New Roman" w:hAnsi="Times New Roman" w:cs="Times New Roman"/>
          <w:b/>
          <w:sz w:val="28"/>
          <w:szCs w:val="28"/>
        </w:rPr>
        <w:t>розничной торговли</w:t>
      </w:r>
      <w:r w:rsidRPr="00D06162">
        <w:rPr>
          <w:rFonts w:ascii="Times New Roman" w:hAnsi="Times New Roman" w:cs="Times New Roman"/>
          <w:b/>
          <w:sz w:val="28"/>
          <w:szCs w:val="28"/>
        </w:rPr>
        <w:t>.</w:t>
      </w:r>
    </w:p>
    <w:p w14:paraId="4BA4B07A" w14:textId="77777777" w:rsidR="003D74DB" w:rsidRPr="00D06162" w:rsidRDefault="003D74DB" w:rsidP="00D42CA2">
      <w:pPr>
        <w:spacing w:after="0" w:line="240" w:lineRule="auto"/>
        <w:ind w:right="283"/>
        <w:rPr>
          <w:rFonts w:ascii="Times New Roman" w:hAnsi="Times New Roman" w:cs="Times New Roman"/>
        </w:rPr>
      </w:pPr>
    </w:p>
    <w:p w14:paraId="6DD898FB" w14:textId="77777777" w:rsidR="003D74DB" w:rsidRDefault="008A6C50" w:rsidP="00671A01">
      <w:pPr>
        <w:tabs>
          <w:tab w:val="center" w:pos="4950"/>
        </w:tabs>
        <w:spacing w:after="0" w:line="240" w:lineRule="auto"/>
        <w:ind w:right="283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62F853A6" w14:textId="3CAD8923" w:rsidR="003D74DB" w:rsidRPr="001E1A09" w:rsidRDefault="003D74DB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осуществляют деятельность </w:t>
      </w:r>
      <w:r w:rsidR="00751D25" w:rsidRPr="001E1A09">
        <w:rPr>
          <w:rFonts w:ascii="Times New Roman" w:hAnsi="Times New Roman" w:cs="Times New Roman"/>
          <w:sz w:val="28"/>
          <w:szCs w:val="28"/>
        </w:rPr>
        <w:t>287</w:t>
      </w:r>
      <w:r w:rsidRPr="001E1A09">
        <w:rPr>
          <w:rFonts w:ascii="Times New Roman" w:hAnsi="Times New Roman" w:cs="Times New Roman"/>
          <w:sz w:val="28"/>
          <w:szCs w:val="28"/>
        </w:rPr>
        <w:t xml:space="preserve"> предприятий розничной торговли. </w:t>
      </w:r>
    </w:p>
    <w:p w14:paraId="6BAE05DB" w14:textId="1E85A440" w:rsidR="003D74DB" w:rsidRPr="001E1A09" w:rsidRDefault="003D74DB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Обеспеченность торговыми площадями населения </w:t>
      </w:r>
      <w:r w:rsidR="00751D25" w:rsidRPr="001E1A09">
        <w:rPr>
          <w:rFonts w:ascii="Times New Roman" w:hAnsi="Times New Roman" w:cs="Times New Roman"/>
          <w:sz w:val="28"/>
          <w:szCs w:val="28"/>
        </w:rPr>
        <w:t>Цимлянского</w:t>
      </w:r>
      <w:r w:rsidRPr="001E1A09">
        <w:rPr>
          <w:rFonts w:ascii="Times New Roman" w:hAnsi="Times New Roman" w:cs="Times New Roman"/>
          <w:sz w:val="28"/>
          <w:szCs w:val="28"/>
        </w:rPr>
        <w:t xml:space="preserve"> района в расчете на 1000 человек по состоянию на 01.01.2017 г. состав</w:t>
      </w:r>
      <w:r w:rsidR="00423D1D" w:rsidRPr="001E1A09">
        <w:rPr>
          <w:rFonts w:ascii="Times New Roman" w:hAnsi="Times New Roman" w:cs="Times New Roman"/>
          <w:sz w:val="28"/>
          <w:szCs w:val="28"/>
        </w:rPr>
        <w:t>ила</w:t>
      </w:r>
      <w:r w:rsidRPr="001E1A09">
        <w:rPr>
          <w:rFonts w:ascii="Times New Roman" w:hAnsi="Times New Roman" w:cs="Times New Roman"/>
          <w:sz w:val="28"/>
          <w:szCs w:val="28"/>
        </w:rPr>
        <w:t xml:space="preserve"> </w:t>
      </w:r>
      <w:r w:rsidR="003D5559" w:rsidRPr="001E1A09">
        <w:rPr>
          <w:rFonts w:ascii="Times New Roman" w:hAnsi="Times New Roman" w:cs="Times New Roman"/>
          <w:sz w:val="28"/>
          <w:szCs w:val="28"/>
        </w:rPr>
        <w:t>771</w:t>
      </w:r>
      <w:r w:rsidRPr="001E1A09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Pr="001E1A0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5559" w:rsidRPr="001E1A09">
        <w:rPr>
          <w:rFonts w:ascii="Times New Roman" w:hAnsi="Times New Roman" w:cs="Times New Roman"/>
          <w:sz w:val="28"/>
          <w:szCs w:val="28"/>
        </w:rPr>
        <w:t>.</w:t>
      </w:r>
    </w:p>
    <w:p w14:paraId="77642081" w14:textId="08280618" w:rsidR="003D5559" w:rsidRPr="001E1A09" w:rsidRDefault="003D5559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Количество объектов общественного питания в районе составляет 41 </w:t>
      </w:r>
      <w:r w:rsidR="00423D1D" w:rsidRPr="001E1A09">
        <w:rPr>
          <w:rFonts w:ascii="Times New Roman" w:hAnsi="Times New Roman" w:cs="Times New Roman"/>
          <w:sz w:val="28"/>
          <w:szCs w:val="28"/>
        </w:rPr>
        <w:t>предприятие, в том числе открытая сеть-24 объекта.</w:t>
      </w:r>
    </w:p>
    <w:p w14:paraId="0E239ABF" w14:textId="772B1A37" w:rsidR="003D74DB" w:rsidRPr="001E1A09" w:rsidRDefault="003D74DB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сформировался в сумме </w:t>
      </w:r>
      <w:r w:rsidR="00D43482" w:rsidRPr="001E1A09">
        <w:rPr>
          <w:rFonts w:ascii="Times New Roman" w:hAnsi="Times New Roman" w:cs="Times New Roman"/>
          <w:sz w:val="28"/>
          <w:szCs w:val="28"/>
        </w:rPr>
        <w:t>97</w:t>
      </w:r>
      <w:r w:rsidRPr="001E1A09">
        <w:rPr>
          <w:rFonts w:ascii="Times New Roman" w:hAnsi="Times New Roman" w:cs="Times New Roman"/>
          <w:sz w:val="28"/>
          <w:szCs w:val="28"/>
        </w:rPr>
        <w:t>,</w:t>
      </w:r>
      <w:r w:rsidR="00D43482" w:rsidRPr="001E1A09">
        <w:rPr>
          <w:rFonts w:ascii="Times New Roman" w:hAnsi="Times New Roman" w:cs="Times New Roman"/>
          <w:sz w:val="28"/>
          <w:szCs w:val="28"/>
        </w:rPr>
        <w:t>8</w:t>
      </w:r>
      <w:r w:rsidRPr="001E1A0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E1A09" w:rsidRPr="001E1A09">
        <w:rPr>
          <w:rFonts w:ascii="Times New Roman" w:hAnsi="Times New Roman" w:cs="Times New Roman"/>
          <w:sz w:val="28"/>
          <w:szCs w:val="28"/>
        </w:rPr>
        <w:t>.</w:t>
      </w:r>
    </w:p>
    <w:p w14:paraId="66080CAD" w14:textId="21CB64CC" w:rsidR="003D74DB" w:rsidRPr="0021308C" w:rsidRDefault="003D74DB" w:rsidP="00671A01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 w:rsidR="006C5F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-2020 годы включены следующие мероприятия:</w:t>
      </w:r>
    </w:p>
    <w:p w14:paraId="5DDB3BB6" w14:textId="0F61186B" w:rsidR="003D74DB" w:rsidRPr="0021308C" w:rsidRDefault="003D74DB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574107">
        <w:rPr>
          <w:rFonts w:ascii="Times New Roman" w:hAnsi="Times New Roman" w:cs="Times New Roman"/>
          <w:sz w:val="28"/>
          <w:szCs w:val="28"/>
        </w:rPr>
        <w:t>Содействие увеличению количества ярмарок, проводимых на территории района</w:t>
      </w:r>
      <w:r w:rsidRPr="0021308C">
        <w:rPr>
          <w:rFonts w:ascii="Times New Roman" w:hAnsi="Times New Roman" w:cs="Times New Roman"/>
          <w:sz w:val="28"/>
          <w:szCs w:val="28"/>
        </w:rPr>
        <w:t>;</w:t>
      </w:r>
    </w:p>
    <w:p w14:paraId="3E8EA06A" w14:textId="77777777" w:rsidR="003D74DB" w:rsidRPr="0021308C" w:rsidRDefault="003D74DB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hAnsi="Times New Roman" w:cs="Times New Roman"/>
          <w:sz w:val="28"/>
          <w:szCs w:val="28"/>
        </w:rPr>
        <w:t>2. Мониторинг достижения нормативов минимальной обеспеченности населения площадью торговых объектов для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21308C">
        <w:rPr>
          <w:rFonts w:ascii="Times New Roman" w:hAnsi="Times New Roman" w:cs="Times New Roman"/>
          <w:sz w:val="28"/>
          <w:szCs w:val="28"/>
        </w:rPr>
        <w:t xml:space="preserve"> Ростовской области, утвержденных постановлением Правительства Ростовской области от 01.09.2016 № 619;</w:t>
      </w:r>
    </w:p>
    <w:p w14:paraId="00ACE08C" w14:textId="77777777" w:rsidR="003D74DB" w:rsidRPr="0021308C" w:rsidRDefault="003D74DB" w:rsidP="00671A01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Реализация данных мероприятий позволит обеспечить:</w:t>
      </w:r>
    </w:p>
    <w:p w14:paraId="032F0CC4" w14:textId="3856D7FA" w:rsidR="003D74DB" w:rsidRPr="0021308C" w:rsidRDefault="003D74DB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7A0C15">
        <w:rPr>
          <w:rFonts w:ascii="Times New Roman" w:hAnsi="Times New Roman" w:cs="Times New Roman"/>
          <w:sz w:val="28"/>
          <w:szCs w:val="28"/>
        </w:rPr>
        <w:t>Увеличение количества ярмарок на территории района</w:t>
      </w:r>
      <w:r w:rsidR="00734E8B">
        <w:rPr>
          <w:rFonts w:ascii="Times New Roman" w:hAnsi="Times New Roman" w:cs="Times New Roman"/>
          <w:sz w:val="28"/>
          <w:szCs w:val="28"/>
        </w:rPr>
        <w:t>, увеличение привлекательности и комфортности района как для жителей</w:t>
      </w:r>
      <w:r w:rsidR="003B3623">
        <w:rPr>
          <w:rFonts w:ascii="Times New Roman" w:hAnsi="Times New Roman" w:cs="Times New Roman"/>
          <w:sz w:val="28"/>
          <w:szCs w:val="28"/>
        </w:rPr>
        <w:t>,</w:t>
      </w:r>
      <w:r w:rsidR="00734E8B">
        <w:rPr>
          <w:rFonts w:ascii="Times New Roman" w:hAnsi="Times New Roman" w:cs="Times New Roman"/>
          <w:sz w:val="28"/>
          <w:szCs w:val="28"/>
        </w:rPr>
        <w:t xml:space="preserve"> так и для </w:t>
      </w:r>
      <w:r w:rsidR="007230D2">
        <w:rPr>
          <w:rFonts w:ascii="Times New Roman" w:hAnsi="Times New Roman" w:cs="Times New Roman"/>
          <w:sz w:val="28"/>
          <w:szCs w:val="28"/>
        </w:rPr>
        <w:t>туристов района</w:t>
      </w:r>
      <w:r w:rsidRPr="0021308C">
        <w:rPr>
          <w:rFonts w:ascii="Times New Roman" w:hAnsi="Times New Roman" w:cs="Times New Roman"/>
          <w:sz w:val="28"/>
          <w:szCs w:val="28"/>
        </w:rPr>
        <w:t>;</w:t>
      </w:r>
    </w:p>
    <w:p w14:paraId="2BB4E21B" w14:textId="2CE17532" w:rsidR="00574DA1" w:rsidRPr="009F535F" w:rsidRDefault="003D74DB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Pr="0021308C">
        <w:rPr>
          <w:rFonts w:ascii="Times New Roman" w:hAnsi="Times New Roman" w:cs="Times New Roman"/>
          <w:sz w:val="28"/>
          <w:szCs w:val="28"/>
        </w:rPr>
        <w:t xml:space="preserve"> Оценка достижения нормативов минимальной обеспеченности населения площадью торговых объектов в </w:t>
      </w:r>
      <w:r w:rsidR="008E3DF0">
        <w:rPr>
          <w:rFonts w:ascii="Times New Roman" w:hAnsi="Times New Roman" w:cs="Times New Roman"/>
          <w:sz w:val="28"/>
          <w:szCs w:val="28"/>
        </w:rPr>
        <w:t>Цимлянском</w:t>
      </w:r>
      <w:r w:rsidRPr="0021308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E3DF0">
        <w:rPr>
          <w:rFonts w:ascii="Times New Roman" w:hAnsi="Times New Roman" w:cs="Times New Roman"/>
          <w:sz w:val="28"/>
          <w:szCs w:val="28"/>
        </w:rPr>
        <w:t>.</w:t>
      </w:r>
    </w:p>
    <w:p w14:paraId="6C0E3D0F" w14:textId="77777777" w:rsidR="008A6C50" w:rsidRDefault="008A6C50" w:rsidP="00671A01">
      <w:pPr>
        <w:spacing w:after="0"/>
        <w:ind w:right="283" w:firstLine="426"/>
        <w:rPr>
          <w:rFonts w:ascii="Times New Roman" w:hAnsi="Times New Roman" w:cs="Times New Roman"/>
          <w:b/>
          <w:sz w:val="28"/>
          <w:szCs w:val="28"/>
        </w:rPr>
      </w:pPr>
    </w:p>
    <w:p w14:paraId="108E3D00" w14:textId="07346674" w:rsidR="008A6C50" w:rsidRDefault="008A6C50" w:rsidP="00671A01">
      <w:pPr>
        <w:spacing w:after="0"/>
        <w:ind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62">
        <w:rPr>
          <w:rFonts w:ascii="Times New Roman" w:hAnsi="Times New Roman" w:cs="Times New Roman"/>
          <w:b/>
          <w:sz w:val="28"/>
          <w:szCs w:val="28"/>
        </w:rPr>
        <w:t xml:space="preserve">2.Рынок услуг </w:t>
      </w:r>
      <w:r w:rsidR="009F535F">
        <w:rPr>
          <w:rFonts w:ascii="Times New Roman" w:hAnsi="Times New Roman" w:cs="Times New Roman"/>
          <w:b/>
          <w:sz w:val="28"/>
          <w:szCs w:val="28"/>
        </w:rPr>
        <w:t>связи</w:t>
      </w:r>
    </w:p>
    <w:p w14:paraId="004B2DBC" w14:textId="77777777" w:rsidR="009F535F" w:rsidRPr="00D06162" w:rsidRDefault="009F535F" w:rsidP="00671A01">
      <w:pPr>
        <w:spacing w:after="0"/>
        <w:ind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7102C" w14:textId="47B4FF9E" w:rsidR="008A6C50" w:rsidRDefault="007A5EA3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связи</w:t>
      </w:r>
      <w:r w:rsidR="008A6C50" w:rsidRPr="00D06162">
        <w:rPr>
          <w:rFonts w:ascii="Times New Roman" w:hAnsi="Times New Roman" w:cs="Times New Roman"/>
          <w:sz w:val="28"/>
          <w:szCs w:val="28"/>
        </w:rPr>
        <w:t xml:space="preserve"> </w:t>
      </w:r>
      <w:r w:rsidR="00A41FAD">
        <w:rPr>
          <w:rFonts w:ascii="Times New Roman" w:hAnsi="Times New Roman" w:cs="Times New Roman"/>
          <w:sz w:val="28"/>
          <w:szCs w:val="28"/>
        </w:rPr>
        <w:t>Цимлянского</w:t>
      </w:r>
      <w:r w:rsidR="008A6C50" w:rsidRPr="00D061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90E30">
        <w:rPr>
          <w:rFonts w:ascii="Times New Roman" w:hAnsi="Times New Roman" w:cs="Times New Roman"/>
          <w:sz w:val="28"/>
          <w:szCs w:val="28"/>
        </w:rPr>
        <w:t xml:space="preserve">обеспечивает бесперебойное функционирование предприятий различного </w:t>
      </w:r>
      <w:r w:rsidR="001707C9">
        <w:rPr>
          <w:rFonts w:ascii="Times New Roman" w:hAnsi="Times New Roman" w:cs="Times New Roman"/>
          <w:sz w:val="28"/>
          <w:szCs w:val="28"/>
        </w:rPr>
        <w:t xml:space="preserve">направления, он важен как в коммерческом, так и в социальном секторе, поэтому необходимо постоянно уделять внимание </w:t>
      </w:r>
      <w:r w:rsidR="00850DF1">
        <w:rPr>
          <w:rFonts w:ascii="Times New Roman" w:hAnsi="Times New Roman" w:cs="Times New Roman"/>
          <w:sz w:val="28"/>
          <w:szCs w:val="28"/>
        </w:rPr>
        <w:t xml:space="preserve">его развитию. </w:t>
      </w:r>
    </w:p>
    <w:p w14:paraId="05BF28E5" w14:textId="66FE3A72" w:rsidR="00850DF1" w:rsidRDefault="00850DF1" w:rsidP="00671A01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Сотовые операторы, осуществляющие </w:t>
      </w:r>
      <w:r w:rsidR="00D976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деятельность на территории Цимлянского района, обеспечивают бесперебойную связь </w:t>
      </w:r>
      <w:r w:rsidR="009D06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удаленных населенных пунктов района с муниципальным центром- г. Цимлянск.</w:t>
      </w:r>
    </w:p>
    <w:p w14:paraId="64497C4D" w14:textId="77777777" w:rsidR="003756E6" w:rsidRPr="0021308C" w:rsidRDefault="003756E6" w:rsidP="00671A01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5" w:name="_Hlk505266727"/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-2020 годы включены следующие мероприятия:</w:t>
      </w:r>
    </w:p>
    <w:p w14:paraId="7232773A" w14:textId="3E58B2FE" w:rsidR="003756E6" w:rsidRPr="0021308C" w:rsidRDefault="003756E6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3D4B2A">
        <w:rPr>
          <w:rFonts w:ascii="Times New Roman" w:hAnsi="Times New Roman" w:cs="Times New Roman"/>
          <w:sz w:val="28"/>
          <w:szCs w:val="28"/>
        </w:rPr>
        <w:t>Оказание содействия операторам связи при выделении земельных участков под строительство антенно-мачтовых сооружений для размещения оборудования базовых станций сотовой связи и в их подключении к инфраструктуре энергоснабже</w:t>
      </w:r>
      <w:r w:rsidR="0084490F">
        <w:rPr>
          <w:rFonts w:ascii="Times New Roman" w:hAnsi="Times New Roman" w:cs="Times New Roman"/>
          <w:sz w:val="28"/>
          <w:szCs w:val="28"/>
        </w:rPr>
        <w:t>н</w:t>
      </w:r>
      <w:r w:rsidR="003D4B2A">
        <w:rPr>
          <w:rFonts w:ascii="Times New Roman" w:hAnsi="Times New Roman" w:cs="Times New Roman"/>
          <w:sz w:val="28"/>
          <w:szCs w:val="28"/>
        </w:rPr>
        <w:t>ия</w:t>
      </w:r>
      <w:r w:rsidRPr="0021308C">
        <w:rPr>
          <w:rFonts w:ascii="Times New Roman" w:hAnsi="Times New Roman" w:cs="Times New Roman"/>
          <w:sz w:val="28"/>
          <w:szCs w:val="28"/>
        </w:rPr>
        <w:t>;</w:t>
      </w:r>
    </w:p>
    <w:p w14:paraId="1514E36F" w14:textId="5C59D85C" w:rsidR="003756E6" w:rsidRPr="0021308C" w:rsidRDefault="003756E6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hAnsi="Times New Roman" w:cs="Times New Roman"/>
          <w:sz w:val="28"/>
          <w:szCs w:val="28"/>
        </w:rPr>
        <w:t>2.</w:t>
      </w:r>
      <w:r w:rsidR="0084490F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5401E3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EF617F">
        <w:rPr>
          <w:rFonts w:ascii="Times New Roman" w:hAnsi="Times New Roman" w:cs="Times New Roman"/>
          <w:sz w:val="28"/>
          <w:szCs w:val="28"/>
        </w:rPr>
        <w:t>операторам стационарной электропроводной связи в развитии и модернизации сетей связи в населенных пунктах Цимлянского района.</w:t>
      </w:r>
    </w:p>
    <w:p w14:paraId="5D65DA6F" w14:textId="77777777" w:rsidR="003756E6" w:rsidRPr="0021308C" w:rsidRDefault="003756E6" w:rsidP="00671A01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2779CE9C" w14:textId="1DA32108" w:rsidR="003756E6" w:rsidRPr="0021308C" w:rsidRDefault="003756E6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AF31E0">
        <w:rPr>
          <w:rFonts w:ascii="Times New Roman" w:hAnsi="Times New Roman" w:cs="Times New Roman"/>
          <w:sz w:val="28"/>
          <w:szCs w:val="28"/>
        </w:rPr>
        <w:t xml:space="preserve">Упрощение процедуры получения </w:t>
      </w:r>
      <w:r w:rsidR="00FC7685">
        <w:rPr>
          <w:rFonts w:ascii="Times New Roman" w:hAnsi="Times New Roman" w:cs="Times New Roman"/>
          <w:sz w:val="28"/>
          <w:szCs w:val="28"/>
        </w:rPr>
        <w:t xml:space="preserve">земельных участков для </w:t>
      </w:r>
      <w:r w:rsidR="004251EB">
        <w:rPr>
          <w:rFonts w:ascii="Times New Roman" w:hAnsi="Times New Roman" w:cs="Times New Roman"/>
          <w:sz w:val="28"/>
          <w:szCs w:val="28"/>
        </w:rPr>
        <w:t>строительства базовых станций;</w:t>
      </w:r>
    </w:p>
    <w:p w14:paraId="06F7FAEF" w14:textId="1473AEE5" w:rsidR="003756E6" w:rsidRPr="009F535F" w:rsidRDefault="003756E6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8173E6">
        <w:rPr>
          <w:rFonts w:ascii="Times New Roman" w:hAnsi="Times New Roman" w:cs="Times New Roman"/>
          <w:sz w:val="28"/>
          <w:szCs w:val="28"/>
        </w:rPr>
        <w:t>Улучшение качества связи в населенных пунктах Цимлянского района.</w:t>
      </w:r>
    </w:p>
    <w:bookmarkEnd w:id="5"/>
    <w:p w14:paraId="77B43AA1" w14:textId="053CF839" w:rsidR="008A6C50" w:rsidRDefault="008A6C50" w:rsidP="00671A01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F0B5B5B" w14:textId="77777777" w:rsidR="008173E6" w:rsidRDefault="008173E6" w:rsidP="00671A01">
      <w:pPr>
        <w:spacing w:after="0" w:line="240" w:lineRule="auto"/>
        <w:ind w:right="283" w:firstLine="426"/>
        <w:jc w:val="both"/>
        <w:rPr>
          <w:sz w:val="28"/>
          <w:szCs w:val="28"/>
        </w:rPr>
      </w:pPr>
    </w:p>
    <w:p w14:paraId="70EF1A21" w14:textId="621E842E" w:rsidR="008173E6" w:rsidRPr="008173E6" w:rsidRDefault="008173E6" w:rsidP="00671A01">
      <w:pPr>
        <w:spacing w:after="0" w:line="240" w:lineRule="auto"/>
        <w:ind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E6">
        <w:rPr>
          <w:rFonts w:ascii="Times New Roman" w:hAnsi="Times New Roman" w:cs="Times New Roman"/>
          <w:b/>
          <w:sz w:val="28"/>
          <w:szCs w:val="28"/>
        </w:rPr>
        <w:t>3. Рынок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878">
        <w:rPr>
          <w:rFonts w:ascii="Times New Roman" w:hAnsi="Times New Roman" w:cs="Times New Roman"/>
          <w:b/>
          <w:sz w:val="28"/>
          <w:szCs w:val="28"/>
        </w:rPr>
        <w:t>в сфере развития туризма.</w:t>
      </w:r>
    </w:p>
    <w:p w14:paraId="33B4B8D9" w14:textId="7F57959F" w:rsidR="008A6C50" w:rsidRDefault="008A6C50" w:rsidP="00671A01">
      <w:pPr>
        <w:spacing w:after="0" w:line="240" w:lineRule="auto"/>
        <w:ind w:right="283" w:firstLine="426"/>
        <w:jc w:val="both"/>
        <w:rPr>
          <w:sz w:val="28"/>
          <w:szCs w:val="28"/>
        </w:rPr>
      </w:pPr>
    </w:p>
    <w:p w14:paraId="5E13FE07" w14:textId="4F1E4680" w:rsidR="008173E6" w:rsidRDefault="008173E6" w:rsidP="00671A01">
      <w:pPr>
        <w:spacing w:after="0" w:line="240" w:lineRule="auto"/>
        <w:ind w:right="283" w:firstLine="426"/>
        <w:jc w:val="both"/>
        <w:rPr>
          <w:rFonts w:ascii="Times New Roman" w:eastAsiaTheme="majorEastAsia" w:hAnsi="Times New Roman" w:cs="Times New Roman"/>
          <w:bCs/>
          <w:kern w:val="0"/>
          <w:sz w:val="28"/>
          <w:szCs w:val="28"/>
          <w:lang w:eastAsia="en-US"/>
        </w:rPr>
      </w:pPr>
    </w:p>
    <w:p w14:paraId="58AB9F9B" w14:textId="702342FD" w:rsidR="004E069B" w:rsidRPr="004E069B" w:rsidRDefault="004E069B" w:rsidP="00671A01">
      <w:pPr>
        <w:suppressAutoHyphens w:val="0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Цимлянский район находится в уникальном природно-историческом месте Ростовской области. Наличие водохранилища, рек, лесов, заповедников, богатого исторического наследия предполагают создание благоприятных условий для организации туристического бизнеса.</w:t>
      </w:r>
    </w:p>
    <w:p w14:paraId="3BE37E2F" w14:textId="324D6F9D" w:rsidR="004E069B" w:rsidRPr="004E069B" w:rsidRDefault="004E069B" w:rsidP="00671A01">
      <w:pPr>
        <w:suppressAutoHyphens w:val="0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C94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территории Цимлянского района существуют более 30 туристических объектов.</w:t>
      </w:r>
      <w:r w:rsidR="009C5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Каждый из объектов подробно описан.</w:t>
      </w:r>
    </w:p>
    <w:p w14:paraId="216C9509" w14:textId="60B25EA3" w:rsidR="004E069B" w:rsidRPr="004E069B" w:rsidRDefault="004E069B" w:rsidP="00671A01">
      <w:pPr>
        <w:suppressAutoHyphens w:val="0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Параллельно формирова</w:t>
      </w:r>
      <w:r w:rsidR="009C5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электронн</w:t>
      </w:r>
      <w:r w:rsidR="009C5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ая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туристическ</w:t>
      </w:r>
      <w:r w:rsidR="009C5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ая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карт</w:t>
      </w:r>
      <w:r w:rsidR="009C54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Цимлянского района. Карта поделена на поселения, где нанесены объекты туризма, обозначенные тематическими значками: познавательный (историко-культурный туризм), спортивный туризм, религиозный туризм, водный, природоохранный, экологический, приключенческий туризм.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p w14:paraId="5D9E4A71" w14:textId="525182BB" w:rsidR="004E069B" w:rsidRPr="004E069B" w:rsidRDefault="004E069B" w:rsidP="00671A01">
      <w:pPr>
        <w:suppressAutoHyphens w:val="0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ab/>
        <w:t xml:space="preserve">Цимлянский район и раньше и сейчас входит в число основных экскурсионно- </w:t>
      </w:r>
      <w:r w:rsidR="00F9321A"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познавательных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районов Ростовской области. Богатое историческое наследие средневековья, новой истории, 19, 20 веков досталось нашему   району. Однако, для привлечения туристов</w:t>
      </w:r>
      <w:r w:rsidR="004B46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E06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создания положительного имиджа туристической территории Администрации Цимлянского района, городскому и сельским поселениям необходимо построить работу, ориентированную на создание условий для приема туристов. И развивать туристический бизнес.  </w:t>
      </w:r>
    </w:p>
    <w:p w14:paraId="5A05D7A9" w14:textId="7E5FA70E" w:rsidR="004B467E" w:rsidRPr="0021308C" w:rsidRDefault="004B467E" w:rsidP="00671A01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-2020 годы включены следующие мероприятия:</w:t>
      </w:r>
    </w:p>
    <w:p w14:paraId="2D2F60A9" w14:textId="3D7E347D" w:rsidR="004B467E" w:rsidRPr="0021308C" w:rsidRDefault="004B467E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8F73D6">
        <w:rPr>
          <w:rFonts w:ascii="Times New Roman" w:hAnsi="Times New Roman" w:cs="Times New Roman"/>
          <w:sz w:val="28"/>
          <w:szCs w:val="28"/>
        </w:rPr>
        <w:t>Оказание содействия созданию и развитию субъектов малого предпринимательства в сфере туризма</w:t>
      </w:r>
    </w:p>
    <w:p w14:paraId="36B76857" w14:textId="77777777" w:rsidR="004B467E" w:rsidRPr="0021308C" w:rsidRDefault="004B467E" w:rsidP="00671A01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352AA6E0" w14:textId="666160D6" w:rsidR="004B467E" w:rsidRDefault="004B467E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51241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A3A29">
        <w:rPr>
          <w:rFonts w:ascii="Times New Roman" w:hAnsi="Times New Roman" w:cs="Times New Roman"/>
          <w:sz w:val="28"/>
          <w:szCs w:val="28"/>
        </w:rPr>
        <w:t>субъектов малого предпринимательс</w:t>
      </w:r>
      <w:r w:rsidR="00171F3A">
        <w:rPr>
          <w:rFonts w:ascii="Times New Roman" w:hAnsi="Times New Roman" w:cs="Times New Roman"/>
          <w:sz w:val="28"/>
          <w:szCs w:val="28"/>
        </w:rPr>
        <w:t>т</w:t>
      </w:r>
      <w:r w:rsidR="00AA3A29">
        <w:rPr>
          <w:rFonts w:ascii="Times New Roman" w:hAnsi="Times New Roman" w:cs="Times New Roman"/>
          <w:sz w:val="28"/>
          <w:szCs w:val="28"/>
        </w:rPr>
        <w:t>ва, занятых в</w:t>
      </w:r>
      <w:r w:rsidR="00512410">
        <w:rPr>
          <w:rFonts w:ascii="Times New Roman" w:hAnsi="Times New Roman" w:cs="Times New Roman"/>
          <w:sz w:val="28"/>
          <w:szCs w:val="28"/>
        </w:rPr>
        <w:t xml:space="preserve"> </w:t>
      </w:r>
      <w:r w:rsidR="00171F3A">
        <w:rPr>
          <w:rFonts w:ascii="Times New Roman" w:hAnsi="Times New Roman" w:cs="Times New Roman"/>
          <w:sz w:val="28"/>
          <w:szCs w:val="28"/>
        </w:rPr>
        <w:t>развитии туризма района</w:t>
      </w:r>
      <w:r w:rsidR="00512410">
        <w:rPr>
          <w:rFonts w:ascii="Times New Roman" w:hAnsi="Times New Roman" w:cs="Times New Roman"/>
          <w:sz w:val="28"/>
          <w:szCs w:val="28"/>
        </w:rPr>
        <w:t>,</w:t>
      </w:r>
      <w:r w:rsidR="00AA3A29">
        <w:rPr>
          <w:rFonts w:ascii="Times New Roman" w:hAnsi="Times New Roman" w:cs="Times New Roman"/>
          <w:sz w:val="28"/>
          <w:szCs w:val="28"/>
        </w:rPr>
        <w:t xml:space="preserve"> </w:t>
      </w:r>
      <w:r w:rsidR="00171F3A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12410">
        <w:rPr>
          <w:rFonts w:ascii="Times New Roman" w:hAnsi="Times New Roman" w:cs="Times New Roman"/>
          <w:sz w:val="28"/>
          <w:szCs w:val="28"/>
        </w:rPr>
        <w:t>туристической привлекательности,</w:t>
      </w:r>
      <w:r w:rsidR="00171F3A">
        <w:rPr>
          <w:rFonts w:ascii="Times New Roman" w:hAnsi="Times New Roman" w:cs="Times New Roman"/>
          <w:sz w:val="28"/>
          <w:szCs w:val="28"/>
        </w:rPr>
        <w:t xml:space="preserve"> увеличение турпотока.</w:t>
      </w:r>
    </w:p>
    <w:p w14:paraId="1F5F1297" w14:textId="225F199C" w:rsidR="00171F3A" w:rsidRDefault="00171F3A" w:rsidP="00671A01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893146" w14:textId="02C3B1DF" w:rsidR="002E470C" w:rsidRDefault="0064085C" w:rsidP="002E470C">
      <w:pPr>
        <w:spacing w:after="0" w:line="240" w:lineRule="auto"/>
        <w:ind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5C">
        <w:rPr>
          <w:rFonts w:ascii="Times New Roman" w:hAnsi="Times New Roman" w:cs="Times New Roman"/>
          <w:b/>
          <w:sz w:val="28"/>
          <w:szCs w:val="28"/>
        </w:rPr>
        <w:t>4. Рынок услуг перевозок пассажиров.</w:t>
      </w:r>
      <w:r w:rsidR="00F9321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88B6FE9" w14:textId="77777777" w:rsidR="00F9321A" w:rsidRPr="002E470C" w:rsidRDefault="00F9321A" w:rsidP="002E470C">
      <w:pPr>
        <w:spacing w:after="0" w:line="240" w:lineRule="auto"/>
        <w:ind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9946E" w14:textId="53D6DD83" w:rsidR="00B95C4E" w:rsidRDefault="0075299A" w:rsidP="0075299A">
      <w:pPr>
        <w:suppressAutoHyphens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На территории Цимлянского района осуществляет деятельность по перевозке пассажиров 1 </w:t>
      </w:r>
      <w:r w:rsidR="00826AD2">
        <w:rPr>
          <w:rFonts w:ascii="Times New Roman" w:hAnsi="Times New Roman" w:cs="Times New Roman"/>
          <w:kern w:val="2"/>
          <w:sz w:val="28"/>
          <w:szCs w:val="28"/>
        </w:rPr>
        <w:t>перевозчик. Осуществляются рейсы как по городу Цимлянск, так и во все населенные пункты района, в том числе, удаленные.</w:t>
      </w:r>
    </w:p>
    <w:p w14:paraId="2808A185" w14:textId="77777777" w:rsidR="00826AD2" w:rsidRPr="0021308C" w:rsidRDefault="00826AD2" w:rsidP="00826AD2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6" w:name="_Hlk505267151"/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содействия развития конкуренции на данном рынке в план мероприятий («дорожную карту») на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-2020 годы включены следующие мероприятия:</w:t>
      </w:r>
    </w:p>
    <w:p w14:paraId="6E292B3A" w14:textId="78E5E297" w:rsidR="00826AD2" w:rsidRPr="0021308C" w:rsidRDefault="00826AD2" w:rsidP="00120CDC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Pr="0021308C">
        <w:rPr>
          <w:rFonts w:ascii="Times New Roman" w:hAnsi="Times New Roman" w:cs="Times New Roman"/>
          <w:sz w:val="28"/>
          <w:szCs w:val="28"/>
        </w:rPr>
        <w:t xml:space="preserve"> </w:t>
      </w:r>
      <w:r w:rsidR="004C4EE1">
        <w:rPr>
          <w:rFonts w:ascii="Times New Roman" w:hAnsi="Times New Roman" w:cs="Times New Roman"/>
          <w:sz w:val="28"/>
          <w:szCs w:val="28"/>
        </w:rPr>
        <w:t>Содействие увеличению количества перевозчиков на территории Цимлянского района</w:t>
      </w:r>
      <w:r w:rsidRPr="0021308C">
        <w:rPr>
          <w:rFonts w:ascii="Times New Roman" w:hAnsi="Times New Roman" w:cs="Times New Roman"/>
          <w:sz w:val="28"/>
          <w:szCs w:val="28"/>
        </w:rPr>
        <w:t>;</w:t>
      </w:r>
    </w:p>
    <w:p w14:paraId="21F7431D" w14:textId="77777777" w:rsidR="00826AD2" w:rsidRPr="0021308C" w:rsidRDefault="00826AD2" w:rsidP="00826AD2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1308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Реализация данных мероприятий позволит обеспечить:</w:t>
      </w:r>
    </w:p>
    <w:p w14:paraId="25D66F3A" w14:textId="5F9E0C9B" w:rsidR="00826AD2" w:rsidRPr="002E619F" w:rsidRDefault="002E619F" w:rsidP="002E619F">
      <w:pPr>
        <w:pStyle w:val="af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E619F">
        <w:rPr>
          <w:rFonts w:ascii="Times New Roman" w:hAnsi="Times New Roman" w:cs="Times New Roman"/>
          <w:sz w:val="28"/>
          <w:szCs w:val="28"/>
        </w:rPr>
        <w:t>Удобство перевозок населения как в городской, так и в сельской местности</w:t>
      </w:r>
      <w:r w:rsidR="00826AD2" w:rsidRPr="002E619F">
        <w:rPr>
          <w:rFonts w:ascii="Times New Roman" w:hAnsi="Times New Roman" w:cs="Times New Roman"/>
          <w:sz w:val="28"/>
          <w:szCs w:val="28"/>
        </w:rPr>
        <w:t>;</w:t>
      </w:r>
    </w:p>
    <w:bookmarkEnd w:id="6"/>
    <w:p w14:paraId="420D907F" w14:textId="5F046123" w:rsidR="002E619F" w:rsidRDefault="002E619F" w:rsidP="002E619F">
      <w:pPr>
        <w:pStyle w:val="af"/>
        <w:spacing w:after="0" w:line="240" w:lineRule="auto"/>
        <w:ind w:left="786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460F53D5" w14:textId="035937EE" w:rsidR="002E619F" w:rsidRPr="0050558D" w:rsidRDefault="002E619F" w:rsidP="002E619F">
      <w:pPr>
        <w:pStyle w:val="af"/>
        <w:spacing w:after="0" w:line="240" w:lineRule="auto"/>
        <w:ind w:left="78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8D">
        <w:rPr>
          <w:rFonts w:ascii="Times New Roman" w:hAnsi="Times New Roman" w:cs="Times New Roman"/>
          <w:b/>
          <w:sz w:val="28"/>
          <w:szCs w:val="28"/>
        </w:rPr>
        <w:t>5. Рынок производства продукции животновод</w:t>
      </w:r>
      <w:r w:rsidR="0050558D" w:rsidRPr="0050558D">
        <w:rPr>
          <w:rFonts w:ascii="Times New Roman" w:hAnsi="Times New Roman" w:cs="Times New Roman"/>
          <w:b/>
          <w:sz w:val="28"/>
          <w:szCs w:val="28"/>
        </w:rPr>
        <w:t>ст</w:t>
      </w:r>
      <w:r w:rsidRPr="0050558D">
        <w:rPr>
          <w:rFonts w:ascii="Times New Roman" w:hAnsi="Times New Roman" w:cs="Times New Roman"/>
          <w:b/>
          <w:sz w:val="28"/>
          <w:szCs w:val="28"/>
        </w:rPr>
        <w:t>ва</w:t>
      </w:r>
      <w:r w:rsidR="0050558D" w:rsidRPr="0050558D">
        <w:rPr>
          <w:rFonts w:ascii="Times New Roman" w:hAnsi="Times New Roman" w:cs="Times New Roman"/>
          <w:b/>
          <w:sz w:val="28"/>
          <w:szCs w:val="28"/>
        </w:rPr>
        <w:t>.</w:t>
      </w:r>
    </w:p>
    <w:p w14:paraId="74FCD848" w14:textId="20AF54FF" w:rsidR="00826AD2" w:rsidRDefault="00826AD2" w:rsidP="0075299A">
      <w:pPr>
        <w:suppressAutoHyphens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316C3CF" w14:textId="7D681C62" w:rsidR="002E470C" w:rsidRPr="002E470C" w:rsidRDefault="00FD2903" w:rsidP="006F3B31">
      <w:pPr>
        <w:suppressAutoHyphens w:val="0"/>
        <w:spacing w:after="0"/>
        <w:ind w:left="142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Цимлянском</w:t>
      </w:r>
      <w:r w:rsidR="002E470C" w:rsidRPr="002E470C">
        <w:rPr>
          <w:rFonts w:ascii="Times New Roman" w:hAnsi="Times New Roman" w:cs="Times New Roman"/>
          <w:kern w:val="2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kern w:val="2"/>
          <w:sz w:val="28"/>
          <w:szCs w:val="28"/>
        </w:rPr>
        <w:t>е</w:t>
      </w:r>
      <w:r w:rsidR="002E470C" w:rsidRPr="002E470C">
        <w:rPr>
          <w:rFonts w:ascii="Times New Roman" w:hAnsi="Times New Roman" w:cs="Times New Roman"/>
          <w:kern w:val="2"/>
          <w:sz w:val="28"/>
          <w:szCs w:val="28"/>
        </w:rPr>
        <w:t xml:space="preserve"> поголовье Крупного Рогатого Скота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составило</w:t>
      </w:r>
      <w:r w:rsidR="002E470C" w:rsidRPr="002E470C">
        <w:rPr>
          <w:rFonts w:ascii="Times New Roman" w:hAnsi="Times New Roman" w:cs="Times New Roman"/>
          <w:kern w:val="2"/>
          <w:sz w:val="28"/>
          <w:szCs w:val="28"/>
        </w:rPr>
        <w:t xml:space="preserve"> 10575</w:t>
      </w:r>
      <w:r w:rsidR="006F3B3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470C" w:rsidRPr="002E470C">
        <w:rPr>
          <w:rFonts w:ascii="Times New Roman" w:hAnsi="Times New Roman" w:cs="Times New Roman"/>
          <w:kern w:val="2"/>
          <w:sz w:val="28"/>
          <w:szCs w:val="28"/>
        </w:rPr>
        <w:t>голов, 104,7% к прошлому году (+ 471 гол);</w:t>
      </w:r>
    </w:p>
    <w:p w14:paraId="4B62E432" w14:textId="683E08BC" w:rsidR="002E470C" w:rsidRPr="002E470C" w:rsidRDefault="002E470C" w:rsidP="006F3B31">
      <w:pPr>
        <w:suppressAutoHyphens w:val="0"/>
        <w:spacing w:after="0"/>
        <w:ind w:right="283" w:hanging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70C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="006F3B31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2E470C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proofErr w:type="spellStart"/>
      <w:r w:rsidRPr="002E470C">
        <w:rPr>
          <w:rFonts w:ascii="Times New Roman" w:hAnsi="Times New Roman" w:cs="Times New Roman"/>
          <w:kern w:val="2"/>
          <w:sz w:val="28"/>
          <w:szCs w:val="28"/>
        </w:rPr>
        <w:t>т.ч</w:t>
      </w:r>
      <w:proofErr w:type="spellEnd"/>
      <w:r w:rsidRPr="002E470C">
        <w:rPr>
          <w:rFonts w:ascii="Times New Roman" w:hAnsi="Times New Roman" w:cs="Times New Roman"/>
          <w:kern w:val="2"/>
          <w:sz w:val="28"/>
          <w:szCs w:val="28"/>
        </w:rPr>
        <w:t xml:space="preserve">. поголовье </w:t>
      </w:r>
      <w:proofErr w:type="spellStart"/>
      <w:r w:rsidRPr="002E470C">
        <w:rPr>
          <w:rFonts w:ascii="Times New Roman" w:hAnsi="Times New Roman" w:cs="Times New Roman"/>
          <w:kern w:val="2"/>
          <w:sz w:val="28"/>
          <w:szCs w:val="28"/>
        </w:rPr>
        <w:t>коров</w:t>
      </w:r>
      <w:proofErr w:type="spellEnd"/>
      <w:r w:rsidRPr="002E470C">
        <w:rPr>
          <w:rFonts w:ascii="Times New Roman" w:hAnsi="Times New Roman" w:cs="Times New Roman"/>
          <w:kern w:val="2"/>
          <w:sz w:val="28"/>
          <w:szCs w:val="28"/>
        </w:rPr>
        <w:t xml:space="preserve"> - 4901 голов, 101,1 % (+ 53 гол);</w:t>
      </w:r>
    </w:p>
    <w:p w14:paraId="2BD91FB7" w14:textId="44094683" w:rsidR="002E470C" w:rsidRPr="002E470C" w:rsidRDefault="006F3B31" w:rsidP="006F3B31">
      <w:pPr>
        <w:suppressAutoHyphens w:val="0"/>
        <w:spacing w:after="0"/>
        <w:ind w:right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2E470C" w:rsidRPr="002E470C">
        <w:rPr>
          <w:rFonts w:ascii="Times New Roman" w:hAnsi="Times New Roman" w:cs="Times New Roman"/>
          <w:kern w:val="2"/>
          <w:sz w:val="28"/>
          <w:szCs w:val="28"/>
        </w:rPr>
        <w:t>поголовье птицы составило 683733 головы, 109% (+ 53885гол);</w:t>
      </w:r>
    </w:p>
    <w:p w14:paraId="6A622A80" w14:textId="2295F9E7" w:rsidR="00933EC9" w:rsidRDefault="002E470C" w:rsidP="006F3B31">
      <w:pPr>
        <w:suppressAutoHyphens w:val="0"/>
        <w:spacing w:after="0"/>
        <w:ind w:right="283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70C">
        <w:rPr>
          <w:rFonts w:ascii="Times New Roman" w:hAnsi="Times New Roman" w:cs="Times New Roman"/>
          <w:kern w:val="2"/>
          <w:sz w:val="28"/>
          <w:szCs w:val="28"/>
        </w:rPr>
        <w:t xml:space="preserve">     </w:t>
      </w:r>
      <w:r w:rsidR="006F3B31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 w:rsidRPr="002E470C">
        <w:rPr>
          <w:rFonts w:ascii="Times New Roman" w:hAnsi="Times New Roman" w:cs="Times New Roman"/>
          <w:kern w:val="2"/>
          <w:sz w:val="28"/>
          <w:szCs w:val="28"/>
        </w:rPr>
        <w:t xml:space="preserve">поголовье свиней – 1987 головы, 70,4% (- 837 гол.)                                              </w:t>
      </w:r>
      <w:r w:rsidR="00933EC9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</w:p>
    <w:p w14:paraId="43A2893F" w14:textId="3C97C026" w:rsidR="002E470C" w:rsidRPr="002E470C" w:rsidRDefault="00933EC9" w:rsidP="006F3B31">
      <w:pPr>
        <w:suppressAutoHyphens w:val="0"/>
        <w:spacing w:after="0"/>
        <w:ind w:right="283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="006F3B31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E470C" w:rsidRPr="002E470C">
        <w:rPr>
          <w:rFonts w:ascii="Times New Roman" w:hAnsi="Times New Roman" w:cs="Times New Roman"/>
          <w:kern w:val="2"/>
          <w:sz w:val="28"/>
          <w:szCs w:val="28"/>
        </w:rPr>
        <w:t>поголовье Мелкого Рогатого Скота – 7593головы, 92,8% (- 879 гол.);</w:t>
      </w:r>
    </w:p>
    <w:p w14:paraId="4D780097" w14:textId="263144E8" w:rsidR="002E470C" w:rsidRPr="002E470C" w:rsidRDefault="002E470C" w:rsidP="006F3B31">
      <w:pPr>
        <w:suppressAutoHyphens w:val="0"/>
        <w:spacing w:after="0"/>
        <w:ind w:right="283" w:hanging="14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70C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6F3B31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2E470C">
        <w:rPr>
          <w:rFonts w:ascii="Times New Roman" w:hAnsi="Times New Roman" w:cs="Times New Roman"/>
          <w:kern w:val="2"/>
          <w:sz w:val="28"/>
          <w:szCs w:val="28"/>
        </w:rPr>
        <w:t>увеличилось производство мяса и составило 1930 тонны, 105,7%;</w:t>
      </w:r>
    </w:p>
    <w:p w14:paraId="0FBB7E5F" w14:textId="17CA7A3E" w:rsidR="002E470C" w:rsidRPr="002E470C" w:rsidRDefault="006F3B31" w:rsidP="006F3B31">
      <w:pPr>
        <w:suppressAutoHyphens w:val="0"/>
        <w:spacing w:after="0"/>
        <w:ind w:right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2E470C" w:rsidRPr="002E470C">
        <w:rPr>
          <w:rFonts w:ascii="Times New Roman" w:hAnsi="Times New Roman" w:cs="Times New Roman"/>
          <w:kern w:val="2"/>
          <w:sz w:val="28"/>
          <w:szCs w:val="28"/>
        </w:rPr>
        <w:t>производство яиц составило 102 млн. шт., 123,5% к прошлому году;</w:t>
      </w:r>
    </w:p>
    <w:p w14:paraId="015C7084" w14:textId="1E9DC977" w:rsidR="0050558D" w:rsidRDefault="006F3B31" w:rsidP="006F3B31">
      <w:pPr>
        <w:suppressAutoHyphens w:val="0"/>
        <w:spacing w:after="0"/>
        <w:ind w:right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2E470C" w:rsidRPr="002E470C">
        <w:rPr>
          <w:rFonts w:ascii="Times New Roman" w:hAnsi="Times New Roman" w:cs="Times New Roman"/>
          <w:kern w:val="2"/>
          <w:sz w:val="28"/>
          <w:szCs w:val="28"/>
        </w:rPr>
        <w:t>производство молока на уровне прошлого года - 14451 тонна.</w:t>
      </w:r>
    </w:p>
    <w:p w14:paraId="318106FD" w14:textId="03409C52" w:rsidR="00FD2903" w:rsidRPr="00FD2903" w:rsidRDefault="006F3B31" w:rsidP="006F3B31">
      <w:pPr>
        <w:suppressAutoHyphens w:val="0"/>
        <w:spacing w:after="0"/>
        <w:ind w:right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FD2903" w:rsidRPr="00FD2903">
        <w:rPr>
          <w:rFonts w:ascii="Times New Roman" w:hAnsi="Times New Roman" w:cs="Times New Roman"/>
          <w:kern w:val="2"/>
          <w:sz w:val="28"/>
          <w:szCs w:val="28"/>
        </w:rPr>
        <w:t xml:space="preserve">Для содействия развития конкуренции на данном рынке в план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 w:rsidR="00FD2903" w:rsidRPr="00FD2903">
        <w:rPr>
          <w:rFonts w:ascii="Times New Roman" w:hAnsi="Times New Roman" w:cs="Times New Roman"/>
          <w:kern w:val="2"/>
          <w:sz w:val="28"/>
          <w:szCs w:val="28"/>
        </w:rPr>
        <w:t>(</w:t>
      </w:r>
      <w:proofErr w:type="gramEnd"/>
      <w:r w:rsidR="00FD2903" w:rsidRPr="00FD2903">
        <w:rPr>
          <w:rFonts w:ascii="Times New Roman" w:hAnsi="Times New Roman" w:cs="Times New Roman"/>
          <w:kern w:val="2"/>
          <w:sz w:val="28"/>
          <w:szCs w:val="28"/>
        </w:rPr>
        <w:t>«дорожную карту») на 2018-2020 годы включены следующие мероприятия:</w:t>
      </w:r>
    </w:p>
    <w:p w14:paraId="3DF5F1E6" w14:textId="692D0AB6" w:rsidR="00FD2903" w:rsidRPr="00FD2903" w:rsidRDefault="00FD2903" w:rsidP="006F3B31">
      <w:pPr>
        <w:suppressAutoHyphens w:val="0"/>
        <w:spacing w:after="0"/>
        <w:ind w:right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903">
        <w:rPr>
          <w:rFonts w:ascii="Times New Roman" w:hAnsi="Times New Roman" w:cs="Times New Roman"/>
          <w:kern w:val="2"/>
          <w:sz w:val="28"/>
          <w:szCs w:val="28"/>
        </w:rPr>
        <w:lastRenderedPageBreak/>
        <w:t>1. Содействие увеличению количества</w:t>
      </w:r>
      <w:r w:rsidR="00120CDC">
        <w:rPr>
          <w:rFonts w:ascii="Times New Roman" w:hAnsi="Times New Roman" w:cs="Times New Roman"/>
          <w:kern w:val="2"/>
          <w:sz w:val="28"/>
          <w:szCs w:val="28"/>
        </w:rPr>
        <w:t xml:space="preserve"> предприятий различных форм собственности по производству продукции животноводства</w:t>
      </w:r>
      <w:r w:rsidR="003728A7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F4DE42A" w14:textId="77777777" w:rsidR="00FD2903" w:rsidRPr="00FD2903" w:rsidRDefault="00FD2903" w:rsidP="006F3B31">
      <w:pPr>
        <w:suppressAutoHyphens w:val="0"/>
        <w:spacing w:after="0"/>
        <w:ind w:right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903">
        <w:rPr>
          <w:rFonts w:ascii="Times New Roman" w:hAnsi="Times New Roman" w:cs="Times New Roman"/>
          <w:kern w:val="2"/>
          <w:sz w:val="28"/>
          <w:szCs w:val="28"/>
        </w:rPr>
        <w:t>Реализация данных мероприятий позволит обеспечить:</w:t>
      </w:r>
    </w:p>
    <w:p w14:paraId="6ADAA27B" w14:textId="67E1137E" w:rsidR="00FD2903" w:rsidRDefault="00FD2903" w:rsidP="006F3B31">
      <w:pPr>
        <w:suppressAutoHyphens w:val="0"/>
        <w:spacing w:after="0"/>
        <w:ind w:right="28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903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3728A7">
        <w:rPr>
          <w:rFonts w:ascii="Times New Roman" w:hAnsi="Times New Roman" w:cs="Times New Roman"/>
          <w:kern w:val="2"/>
          <w:sz w:val="28"/>
          <w:szCs w:val="28"/>
        </w:rPr>
        <w:t>Производство местной животноводческой продукции для населения Цимлянского района.</w:t>
      </w:r>
    </w:p>
    <w:p w14:paraId="40B5B5A5" w14:textId="01C5D8C3" w:rsidR="003728A7" w:rsidRDefault="003728A7" w:rsidP="00FD2903">
      <w:pPr>
        <w:suppressAutoHyphens w:val="0"/>
        <w:spacing w:after="0" w:line="240" w:lineRule="auto"/>
        <w:ind w:right="28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E1972C7" w14:textId="6D89999A" w:rsidR="003728A7" w:rsidRDefault="003728A7" w:rsidP="003728A7">
      <w:pPr>
        <w:suppressAutoHyphens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0428D">
        <w:rPr>
          <w:rFonts w:ascii="Times New Roman" w:hAnsi="Times New Roman" w:cs="Times New Roman"/>
          <w:b/>
          <w:kern w:val="2"/>
          <w:sz w:val="28"/>
          <w:szCs w:val="28"/>
        </w:rPr>
        <w:t xml:space="preserve">6. Обеспечение </w:t>
      </w:r>
      <w:r w:rsidR="00F0428D" w:rsidRPr="00F0428D">
        <w:rPr>
          <w:rFonts w:ascii="Times New Roman" w:hAnsi="Times New Roman" w:cs="Times New Roman"/>
          <w:b/>
          <w:kern w:val="2"/>
          <w:sz w:val="28"/>
          <w:szCs w:val="28"/>
        </w:rPr>
        <w:t>и</w:t>
      </w:r>
      <w:r w:rsidRPr="00F0428D">
        <w:rPr>
          <w:rFonts w:ascii="Times New Roman" w:hAnsi="Times New Roman" w:cs="Times New Roman"/>
          <w:b/>
          <w:kern w:val="2"/>
          <w:sz w:val="28"/>
          <w:szCs w:val="28"/>
        </w:rPr>
        <w:t xml:space="preserve"> с</w:t>
      </w:r>
      <w:r w:rsidR="00F0428D" w:rsidRPr="00F0428D">
        <w:rPr>
          <w:rFonts w:ascii="Times New Roman" w:hAnsi="Times New Roman" w:cs="Times New Roman"/>
          <w:b/>
          <w:kern w:val="2"/>
          <w:sz w:val="28"/>
          <w:szCs w:val="28"/>
        </w:rPr>
        <w:t>о</w:t>
      </w:r>
      <w:r w:rsidRPr="00F0428D">
        <w:rPr>
          <w:rFonts w:ascii="Times New Roman" w:hAnsi="Times New Roman" w:cs="Times New Roman"/>
          <w:b/>
          <w:kern w:val="2"/>
          <w:sz w:val="28"/>
          <w:szCs w:val="28"/>
        </w:rPr>
        <w:t xml:space="preserve">хранение целевого использования муниципальных </w:t>
      </w:r>
      <w:r w:rsidR="00F0428D" w:rsidRPr="00F0428D">
        <w:rPr>
          <w:rFonts w:ascii="Times New Roman" w:hAnsi="Times New Roman" w:cs="Times New Roman"/>
          <w:b/>
          <w:kern w:val="2"/>
          <w:sz w:val="28"/>
          <w:szCs w:val="28"/>
        </w:rPr>
        <w:t>объектов недвижимого имущества.</w:t>
      </w:r>
    </w:p>
    <w:p w14:paraId="52D68F72" w14:textId="2F4EDD2D" w:rsidR="00E71DF4" w:rsidRDefault="00E71DF4" w:rsidP="003728A7">
      <w:pPr>
        <w:suppressAutoHyphens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5E697E7A" w14:textId="77777777" w:rsidR="00204B1E" w:rsidRPr="00204B1E" w:rsidRDefault="00204B1E" w:rsidP="00204B1E">
      <w:pPr>
        <w:suppressAutoHyphens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4B1E">
        <w:rPr>
          <w:rFonts w:ascii="Times New Roman" w:hAnsi="Times New Roman" w:cs="Times New Roman"/>
          <w:kern w:val="2"/>
          <w:sz w:val="28"/>
          <w:szCs w:val="28"/>
        </w:rPr>
        <w:t>Для содействия развития конкуренции на данном рынке в план мероприятий («дорожную карту») на 2018-2020 годы включены следующие мероприятия:</w:t>
      </w:r>
    </w:p>
    <w:p w14:paraId="1025F5B9" w14:textId="64F48945" w:rsidR="00204B1E" w:rsidRDefault="00204B1E" w:rsidP="00155FDB">
      <w:pPr>
        <w:pStyle w:val="af"/>
        <w:numPr>
          <w:ilvl w:val="0"/>
          <w:numId w:val="8"/>
        </w:numPr>
        <w:suppressAutoHyphens w:val="0"/>
        <w:spacing w:after="0" w:line="240" w:lineRule="auto"/>
        <w:ind w:left="142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5E2">
        <w:rPr>
          <w:rFonts w:ascii="Times New Roman" w:hAnsi="Times New Roman" w:cs="Times New Roman"/>
          <w:kern w:val="2"/>
          <w:sz w:val="28"/>
          <w:szCs w:val="28"/>
        </w:rPr>
        <w:t>Формирование перечня объектов, в отношении которых планируется заключение концессионных соглашений;</w:t>
      </w:r>
    </w:p>
    <w:p w14:paraId="1442FA1B" w14:textId="104253E3" w:rsidR="005715E2" w:rsidRPr="005715E2" w:rsidRDefault="005715E2" w:rsidP="00155FDB">
      <w:pPr>
        <w:pStyle w:val="af"/>
        <w:numPr>
          <w:ilvl w:val="0"/>
          <w:numId w:val="8"/>
        </w:numPr>
        <w:suppressAutoHyphens w:val="0"/>
        <w:spacing w:after="0" w:line="240" w:lineRule="auto"/>
        <w:ind w:left="142" w:right="28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Рассмотрение возможности создания (реконструкции) объектов недвижимого имущества в социальной сфере с применением механизмов муниципально-</w:t>
      </w:r>
      <w:r w:rsidR="00155FD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частного партнерства, в том числе посредством заключения концессионного </w:t>
      </w:r>
      <w:r w:rsidR="00155FDB">
        <w:rPr>
          <w:rFonts w:ascii="Times New Roman" w:hAnsi="Times New Roman" w:cs="Times New Roman"/>
          <w:kern w:val="2"/>
          <w:sz w:val="28"/>
          <w:szCs w:val="28"/>
        </w:rPr>
        <w:t>соглашения: в областях культуры и спорта; в сферах здравоохранения, образования, социального обслуживания; в сфере детского отдыха и оздоровления.</w:t>
      </w:r>
    </w:p>
    <w:p w14:paraId="1B508729" w14:textId="77777777" w:rsidR="00204B1E" w:rsidRPr="00204B1E" w:rsidRDefault="00204B1E" w:rsidP="00204B1E">
      <w:pPr>
        <w:suppressAutoHyphens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04B1E">
        <w:rPr>
          <w:rFonts w:ascii="Times New Roman" w:hAnsi="Times New Roman" w:cs="Times New Roman"/>
          <w:kern w:val="2"/>
          <w:sz w:val="28"/>
          <w:szCs w:val="28"/>
        </w:rPr>
        <w:t>Реализация данных мероприятий позволит обеспечить:</w:t>
      </w:r>
    </w:p>
    <w:p w14:paraId="7F87CD41" w14:textId="72B10DA7" w:rsidR="00E71DF4" w:rsidRPr="00920729" w:rsidRDefault="00920729" w:rsidP="00920729">
      <w:pPr>
        <w:pStyle w:val="af"/>
        <w:numPr>
          <w:ilvl w:val="0"/>
          <w:numId w:val="9"/>
        </w:numPr>
        <w:suppressAutoHyphens w:val="0"/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729">
        <w:rPr>
          <w:rFonts w:ascii="Times New Roman" w:hAnsi="Times New Roman" w:cs="Times New Roman"/>
          <w:kern w:val="2"/>
          <w:sz w:val="28"/>
          <w:szCs w:val="28"/>
        </w:rPr>
        <w:t>Заключение концессионных соглашений на территории Цимлянского района</w:t>
      </w:r>
      <w:r w:rsidR="00204B1E" w:rsidRPr="00920729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3ECD3946" w14:textId="70CA3736" w:rsidR="00920729" w:rsidRPr="00920729" w:rsidRDefault="00920729" w:rsidP="002B6671">
      <w:pPr>
        <w:pStyle w:val="af"/>
        <w:numPr>
          <w:ilvl w:val="0"/>
          <w:numId w:val="9"/>
        </w:numPr>
        <w:suppressAutoHyphens w:val="0"/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Внедрение механизмов муниципально</w:t>
      </w:r>
      <w:bookmarkStart w:id="7" w:name="_GoBack"/>
      <w:bookmarkEnd w:id="7"/>
      <w:r>
        <w:rPr>
          <w:rFonts w:ascii="Times New Roman" w:hAnsi="Times New Roman" w:cs="Times New Roman"/>
          <w:kern w:val="2"/>
          <w:sz w:val="28"/>
          <w:szCs w:val="28"/>
        </w:rPr>
        <w:t>-частного партнерства на территории района.</w:t>
      </w:r>
    </w:p>
    <w:p w14:paraId="76C06409" w14:textId="77777777" w:rsidR="0075299A" w:rsidRDefault="0075299A" w:rsidP="0075299A">
      <w:pPr>
        <w:suppressAutoHyphens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8AFFBFA" w14:textId="64A6CA0A" w:rsidR="00B95C4E" w:rsidRDefault="00B95C4E" w:rsidP="00671A01">
      <w:pPr>
        <w:pStyle w:val="2"/>
        <w:ind w:right="283" w:firstLine="426"/>
        <w:rPr>
          <w:rFonts w:eastAsia="Calibri"/>
        </w:rPr>
      </w:pPr>
      <w:bookmarkStart w:id="8" w:name="_Toc476857833"/>
      <w:r>
        <w:rPr>
          <w:rFonts w:eastAsia="Calibri"/>
        </w:rPr>
        <w:t>2.5.  Утверждение Плана мероприятий («</w:t>
      </w:r>
      <w:r w:rsidR="00E14F61">
        <w:rPr>
          <w:rFonts w:eastAsia="Calibri"/>
        </w:rPr>
        <w:t>Д</w:t>
      </w:r>
      <w:r>
        <w:rPr>
          <w:rFonts w:eastAsia="Calibri"/>
        </w:rPr>
        <w:t xml:space="preserve">орожной карты») по содействию развитию конкуренции в </w:t>
      </w:r>
      <w:r w:rsidR="008B434A">
        <w:rPr>
          <w:rFonts w:eastAsia="Calibri"/>
        </w:rPr>
        <w:t>Цимлянском</w:t>
      </w:r>
      <w:r>
        <w:rPr>
          <w:rFonts w:eastAsia="Calibri"/>
        </w:rPr>
        <w:t xml:space="preserve"> районе, подготовленного в соответствии с положениями Стандарта.</w:t>
      </w:r>
      <w:bookmarkEnd w:id="8"/>
    </w:p>
    <w:p w14:paraId="1262929F" w14:textId="77777777" w:rsidR="00B95C4E" w:rsidRDefault="00B95C4E" w:rsidP="00671A01">
      <w:pPr>
        <w:suppressAutoHyphens w:val="0"/>
        <w:spacing w:after="0" w:line="240" w:lineRule="auto"/>
        <w:ind w:right="283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1833E8" w14:textId="7433213E" w:rsidR="00B95C4E" w:rsidRDefault="00B95C4E" w:rsidP="00671A01">
      <w:pPr>
        <w:suppressAutoHyphens w:val="0"/>
        <w:spacing w:after="0" w:line="240" w:lineRule="auto"/>
        <w:ind w:right="283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EA3F98">
        <w:rPr>
          <w:rFonts w:ascii="Times New Roman" w:hAnsi="Times New Roman" w:cs="Times New Roman"/>
          <w:sz w:val="28"/>
          <w:szCs w:val="28"/>
        </w:rPr>
        <w:t xml:space="preserve"> («Дорожная карта»)</w:t>
      </w:r>
      <w:r w:rsidR="008B434A">
        <w:rPr>
          <w:rFonts w:ascii="Times New Roman" w:hAnsi="Times New Roman" w:cs="Times New Roman"/>
          <w:sz w:val="28"/>
          <w:szCs w:val="28"/>
        </w:rPr>
        <w:t xml:space="preserve"> по содействию</w:t>
      </w:r>
      <w:r w:rsidR="00EA3F98">
        <w:rPr>
          <w:rFonts w:ascii="Times New Roman" w:hAnsi="Times New Roman" w:cs="Times New Roman"/>
          <w:sz w:val="28"/>
          <w:szCs w:val="28"/>
        </w:rPr>
        <w:t xml:space="preserve"> развитию конкуренции в Цимлянском районе</w:t>
      </w:r>
      <w:r w:rsidR="00812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8B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EA3F98">
        <w:rPr>
          <w:rFonts w:ascii="Times New Roman" w:hAnsi="Times New Roman" w:cs="Times New Roman"/>
          <w:sz w:val="28"/>
          <w:szCs w:val="28"/>
        </w:rPr>
        <w:t xml:space="preserve"> 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A3F9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A3F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EA3F98">
        <w:rPr>
          <w:rFonts w:ascii="Times New Roman" w:hAnsi="Times New Roman" w:cs="Times New Roman"/>
          <w:sz w:val="28"/>
          <w:szCs w:val="28"/>
        </w:rPr>
        <w:t>822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EA3F98">
        <w:rPr>
          <w:rFonts w:ascii="Times New Roman" w:hAnsi="Times New Roman" w:cs="Times New Roman"/>
          <w:sz w:val="28"/>
          <w:szCs w:val="28"/>
        </w:rPr>
        <w:t xml:space="preserve">б утверждении Плана мероприятий (№Дорожной карты») по содействию развитию </w:t>
      </w:r>
      <w:r w:rsidR="00812CC7">
        <w:rPr>
          <w:rFonts w:ascii="Times New Roman" w:hAnsi="Times New Roman" w:cs="Times New Roman"/>
          <w:sz w:val="28"/>
          <w:szCs w:val="28"/>
        </w:rPr>
        <w:t>конкуренции в Цимлянском районе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C8C0534" w14:textId="031A321E" w:rsidR="00B95C4E" w:rsidRDefault="00B95C4E" w:rsidP="00671A01">
      <w:pPr>
        <w:tabs>
          <w:tab w:val="left" w:pos="1134"/>
        </w:tabs>
        <w:spacing w:after="0" w:line="240" w:lineRule="auto"/>
        <w:ind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требованиями, определенными на федеральном и областном уровне, План мероприятий включает мероприятия по содействию развитию конкуренции для социально значимых и приоритетных рынков </w:t>
      </w:r>
      <w:r w:rsidR="00812CC7">
        <w:rPr>
          <w:rFonts w:ascii="Times New Roman" w:eastAsia="Calibri" w:hAnsi="Times New Roman" w:cs="Times New Roman"/>
          <w:sz w:val="28"/>
          <w:szCs w:val="28"/>
        </w:rPr>
        <w:t>Цимлянского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района, а также системные мероприятия, совершенствование процессов управления объектами муниципальной собственности. </w:t>
      </w:r>
    </w:p>
    <w:p w14:paraId="72B05F06" w14:textId="77777777" w:rsidR="00B95C4E" w:rsidRDefault="00B95C4E" w:rsidP="00671A01">
      <w:pPr>
        <w:tabs>
          <w:tab w:val="left" w:pos="1134"/>
        </w:tabs>
        <w:spacing w:after="0" w:line="240" w:lineRule="auto"/>
        <w:ind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целей развития конкуренции разработан комплекс мероприятий, определены целевые значения показателей и ответственные за их достижение. </w:t>
      </w:r>
    </w:p>
    <w:p w14:paraId="733A5FCA" w14:textId="77777777" w:rsidR="00B95C4E" w:rsidRDefault="00B95C4E" w:rsidP="00671A01">
      <w:pPr>
        <w:suppressAutoHyphens w:val="0"/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179B6E7" w14:textId="5D148A5C" w:rsidR="00B95C4E" w:rsidRDefault="00B95C4E" w:rsidP="00671A01">
      <w:pPr>
        <w:pStyle w:val="2"/>
        <w:ind w:right="283" w:firstLine="426"/>
        <w:rPr>
          <w:rFonts w:eastAsia="Calibri"/>
        </w:rPr>
      </w:pPr>
      <w:bookmarkStart w:id="9" w:name="_Toc476857834"/>
      <w:r>
        <w:rPr>
          <w:rFonts w:eastAsia="Calibri"/>
        </w:rPr>
        <w:lastRenderedPageBreak/>
        <w:t xml:space="preserve">2.6.   Подготовка ежегодного доклада о состоянии и развитии конкурентной среды на рынках товаров, работ и услуг </w:t>
      </w:r>
      <w:r w:rsidR="00367480">
        <w:rPr>
          <w:rFonts w:eastAsia="Calibri"/>
        </w:rPr>
        <w:t>Цимлянского</w:t>
      </w:r>
      <w:r>
        <w:rPr>
          <w:rFonts w:eastAsia="Calibri"/>
        </w:rPr>
        <w:t xml:space="preserve"> района, составленного в соответствии с положениями Стандарта.</w:t>
      </w:r>
      <w:bookmarkEnd w:id="9"/>
    </w:p>
    <w:p w14:paraId="556A92C2" w14:textId="77777777" w:rsidR="00B95C4E" w:rsidRDefault="00B95C4E" w:rsidP="00671A01">
      <w:pPr>
        <w:ind w:right="283" w:firstLine="426"/>
        <w:rPr>
          <w:lang w:eastAsia="en-US"/>
        </w:rPr>
      </w:pPr>
    </w:p>
    <w:p w14:paraId="612B073D" w14:textId="13251007" w:rsidR="00B95C4E" w:rsidRDefault="00B95C4E" w:rsidP="00671A01">
      <w:pPr>
        <w:tabs>
          <w:tab w:val="left" w:pos="1273"/>
        </w:tabs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мониторинга отделом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прогнозирования и закупок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уполномоченным органом по содействию развитию конкуренции в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>Цимлянском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подготовлен ежегодный доклад о состоянии и развитии конкурентной среды на рынках товаров, работ и услуг </w:t>
      </w:r>
      <w:r w:rsidR="0031710C">
        <w:rPr>
          <w:rFonts w:ascii="Times New Roman" w:eastAsia="Times New Roman" w:hAnsi="Times New Roman" w:cs="Times New Roman"/>
          <w:sz w:val="28"/>
          <w:szCs w:val="28"/>
        </w:rPr>
        <w:t>Цимлянского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Доклад). Доклад рассмотрен, утвержден на заседании Совета по содействию развитию конкуренции в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 xml:space="preserve"> Цимлянском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 w:rsidR="007D6F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F86B60" w14:textId="77777777" w:rsidR="00993240" w:rsidRDefault="00993240" w:rsidP="00671A01">
      <w:pPr>
        <w:ind w:right="283" w:firstLine="426"/>
      </w:pPr>
    </w:p>
    <w:sectPr w:rsidR="00993240" w:rsidSect="00671A01">
      <w:footerReference w:type="default" r:id="rId8"/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9AD8" w14:textId="77777777" w:rsidR="00AA43C5" w:rsidRDefault="00AA43C5">
      <w:pPr>
        <w:spacing w:after="0" w:line="240" w:lineRule="auto"/>
      </w:pPr>
      <w:r>
        <w:separator/>
      </w:r>
    </w:p>
  </w:endnote>
  <w:endnote w:type="continuationSeparator" w:id="0">
    <w:p w14:paraId="5E1968B4" w14:textId="77777777" w:rsidR="00AA43C5" w:rsidRDefault="00AA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268890"/>
      <w:docPartObj>
        <w:docPartGallery w:val="Page Numbers (Bottom of Page)"/>
        <w:docPartUnique/>
      </w:docPartObj>
    </w:sdtPr>
    <w:sdtEndPr/>
    <w:sdtContent>
      <w:p w14:paraId="0662E39C" w14:textId="370F9AB2" w:rsidR="00E71DF4" w:rsidRDefault="00E71D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2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C27C8A" w14:textId="77777777" w:rsidR="00E71DF4" w:rsidRDefault="00E71D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CDB7D" w14:textId="77777777" w:rsidR="00AA43C5" w:rsidRDefault="00AA43C5">
      <w:pPr>
        <w:spacing w:after="0" w:line="240" w:lineRule="auto"/>
      </w:pPr>
      <w:r>
        <w:separator/>
      </w:r>
    </w:p>
  </w:footnote>
  <w:footnote w:type="continuationSeparator" w:id="0">
    <w:p w14:paraId="0C9B8831" w14:textId="77777777" w:rsidR="00AA43C5" w:rsidRDefault="00AA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b w:val="0"/>
        <w:i w:val="0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-1775"/>
        </w:tabs>
        <w:ind w:left="928" w:hanging="360"/>
      </w:pPr>
      <w:rPr>
        <w:rFonts w:ascii="Times New Roman" w:hAnsi="Times New Roman" w:cs="OpenSymbol"/>
      </w:rPr>
    </w:lvl>
  </w:abstractNum>
  <w:abstractNum w:abstractNumId="4" w15:restartNumberingAfterBreak="0">
    <w:nsid w:val="0D651217"/>
    <w:multiLevelType w:val="hybridMultilevel"/>
    <w:tmpl w:val="025A9F00"/>
    <w:lvl w:ilvl="0" w:tplc="3C0E72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B64E19"/>
    <w:multiLevelType w:val="hybridMultilevel"/>
    <w:tmpl w:val="8FFAE972"/>
    <w:lvl w:ilvl="0" w:tplc="53485B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50D01"/>
    <w:multiLevelType w:val="hybridMultilevel"/>
    <w:tmpl w:val="351852CA"/>
    <w:lvl w:ilvl="0" w:tplc="06A8CE4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4F340A3"/>
    <w:multiLevelType w:val="hybridMultilevel"/>
    <w:tmpl w:val="636A302E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84394D"/>
    <w:multiLevelType w:val="hybridMultilevel"/>
    <w:tmpl w:val="19568064"/>
    <w:lvl w:ilvl="0" w:tplc="5ACE2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7E"/>
    <w:rsid w:val="000502D5"/>
    <w:rsid w:val="000D5730"/>
    <w:rsid w:val="00101515"/>
    <w:rsid w:val="00120CDC"/>
    <w:rsid w:val="00152CDE"/>
    <w:rsid w:val="00155FDB"/>
    <w:rsid w:val="001707C9"/>
    <w:rsid w:val="00171F3A"/>
    <w:rsid w:val="001E1A09"/>
    <w:rsid w:val="001F1B2B"/>
    <w:rsid w:val="00204B1E"/>
    <w:rsid w:val="00206416"/>
    <w:rsid w:val="002275A8"/>
    <w:rsid w:val="00290E30"/>
    <w:rsid w:val="00297AE5"/>
    <w:rsid w:val="002B6671"/>
    <w:rsid w:val="002E470C"/>
    <w:rsid w:val="002E619F"/>
    <w:rsid w:val="0031710C"/>
    <w:rsid w:val="00367480"/>
    <w:rsid w:val="003728A7"/>
    <w:rsid w:val="003756E6"/>
    <w:rsid w:val="003B3623"/>
    <w:rsid w:val="003B767E"/>
    <w:rsid w:val="003D4B2A"/>
    <w:rsid w:val="003D5559"/>
    <w:rsid w:val="003D74DB"/>
    <w:rsid w:val="003E374F"/>
    <w:rsid w:val="00423D1D"/>
    <w:rsid w:val="004251EB"/>
    <w:rsid w:val="00431225"/>
    <w:rsid w:val="0046556A"/>
    <w:rsid w:val="004B00ED"/>
    <w:rsid w:val="004B467E"/>
    <w:rsid w:val="004C4EE1"/>
    <w:rsid w:val="004D2202"/>
    <w:rsid w:val="004E069B"/>
    <w:rsid w:val="004F6F09"/>
    <w:rsid w:val="0050558D"/>
    <w:rsid w:val="00512410"/>
    <w:rsid w:val="005401E3"/>
    <w:rsid w:val="005715E2"/>
    <w:rsid w:val="00574107"/>
    <w:rsid w:val="00574DA1"/>
    <w:rsid w:val="0064085C"/>
    <w:rsid w:val="00671A01"/>
    <w:rsid w:val="0067433D"/>
    <w:rsid w:val="006C5F3D"/>
    <w:rsid w:val="006F3B31"/>
    <w:rsid w:val="00706444"/>
    <w:rsid w:val="007230D2"/>
    <w:rsid w:val="00725A97"/>
    <w:rsid w:val="00734E8B"/>
    <w:rsid w:val="00751D25"/>
    <w:rsid w:val="0075299A"/>
    <w:rsid w:val="007A0C15"/>
    <w:rsid w:val="007A5EA3"/>
    <w:rsid w:val="007D6F3B"/>
    <w:rsid w:val="00812CC7"/>
    <w:rsid w:val="008173E6"/>
    <w:rsid w:val="00826AD2"/>
    <w:rsid w:val="0084490F"/>
    <w:rsid w:val="00850DF1"/>
    <w:rsid w:val="00855E17"/>
    <w:rsid w:val="008A6C50"/>
    <w:rsid w:val="008B434A"/>
    <w:rsid w:val="008C249E"/>
    <w:rsid w:val="008E3DF0"/>
    <w:rsid w:val="008F73D6"/>
    <w:rsid w:val="00920729"/>
    <w:rsid w:val="00933EC9"/>
    <w:rsid w:val="00942FA9"/>
    <w:rsid w:val="009731A2"/>
    <w:rsid w:val="00993240"/>
    <w:rsid w:val="009C263F"/>
    <w:rsid w:val="009C541E"/>
    <w:rsid w:val="009D06B0"/>
    <w:rsid w:val="009F535F"/>
    <w:rsid w:val="009F6540"/>
    <w:rsid w:val="00A41FAD"/>
    <w:rsid w:val="00A502FB"/>
    <w:rsid w:val="00AA3A29"/>
    <w:rsid w:val="00AA43C5"/>
    <w:rsid w:val="00AE1129"/>
    <w:rsid w:val="00AF31E0"/>
    <w:rsid w:val="00B47BDB"/>
    <w:rsid w:val="00B601DC"/>
    <w:rsid w:val="00B66CEE"/>
    <w:rsid w:val="00B72910"/>
    <w:rsid w:val="00B95C4E"/>
    <w:rsid w:val="00BD563E"/>
    <w:rsid w:val="00BF01DB"/>
    <w:rsid w:val="00C01943"/>
    <w:rsid w:val="00C04940"/>
    <w:rsid w:val="00C63878"/>
    <w:rsid w:val="00C73A10"/>
    <w:rsid w:val="00C86399"/>
    <w:rsid w:val="00C94B6C"/>
    <w:rsid w:val="00D41CE7"/>
    <w:rsid w:val="00D42CA2"/>
    <w:rsid w:val="00D43482"/>
    <w:rsid w:val="00D663BF"/>
    <w:rsid w:val="00D97612"/>
    <w:rsid w:val="00DE23EF"/>
    <w:rsid w:val="00E02D9E"/>
    <w:rsid w:val="00E14F61"/>
    <w:rsid w:val="00E658E7"/>
    <w:rsid w:val="00E71DF4"/>
    <w:rsid w:val="00EA392B"/>
    <w:rsid w:val="00EA3F98"/>
    <w:rsid w:val="00EF007E"/>
    <w:rsid w:val="00EF617F"/>
    <w:rsid w:val="00F0428D"/>
    <w:rsid w:val="00F07E0D"/>
    <w:rsid w:val="00F63998"/>
    <w:rsid w:val="00F9321A"/>
    <w:rsid w:val="00FB0E83"/>
    <w:rsid w:val="00FB5FFC"/>
    <w:rsid w:val="00FC2E2B"/>
    <w:rsid w:val="00FC7685"/>
    <w:rsid w:val="00F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E25C"/>
  <w15:chartTrackingRefBased/>
  <w15:docId w15:val="{13EA9F20-B67B-47DE-813B-111DC60D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C4E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B95C4E"/>
    <w:pPr>
      <w:keepNext/>
      <w:keepLines/>
      <w:suppressAutoHyphens w:val="0"/>
      <w:spacing w:before="480" w:after="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5C4E"/>
    <w:pPr>
      <w:keepNext/>
      <w:keepLines/>
      <w:suppressAutoHyphens w:val="0"/>
      <w:spacing w:after="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kern w:val="0"/>
      <w:sz w:val="28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95C4E"/>
    <w:pPr>
      <w:keepNext/>
      <w:keepLines/>
      <w:suppressAutoHyphens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bCs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4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95C4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B95C4E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Plain Text"/>
    <w:basedOn w:val="a"/>
    <w:link w:val="a4"/>
    <w:unhideWhenUsed/>
    <w:rsid w:val="00B95C4E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95C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B95C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B95C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B95C4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95C4E"/>
  </w:style>
  <w:style w:type="paragraph" w:styleId="a8">
    <w:name w:val="Body Text Indent"/>
    <w:basedOn w:val="a"/>
    <w:link w:val="a9"/>
    <w:uiPriority w:val="99"/>
    <w:rsid w:val="00B95C4E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9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B95C4E"/>
    <w:pPr>
      <w:numPr>
        <w:ilvl w:val="1"/>
      </w:numPr>
      <w:spacing w:after="0" w:line="240" w:lineRule="auto"/>
      <w:jc w:val="center"/>
    </w:pPr>
    <w:rPr>
      <w:rFonts w:ascii="Times New Roman" w:eastAsiaTheme="majorEastAsia" w:hAnsi="Times New Roman" w:cstheme="majorBidi"/>
      <w:b/>
      <w:iCs/>
      <w:kern w:val="28"/>
      <w:sz w:val="28"/>
      <w:szCs w:val="24"/>
    </w:rPr>
  </w:style>
  <w:style w:type="character" w:customStyle="1" w:styleId="ab">
    <w:name w:val="Подзаголовок Знак"/>
    <w:basedOn w:val="a0"/>
    <w:link w:val="aa"/>
    <w:rsid w:val="00B95C4E"/>
    <w:rPr>
      <w:rFonts w:ascii="Times New Roman" w:eastAsiaTheme="majorEastAsia" w:hAnsi="Times New Roman" w:cstheme="majorBidi"/>
      <w:b/>
      <w:iCs/>
      <w:kern w:val="28"/>
      <w:sz w:val="28"/>
      <w:szCs w:val="24"/>
      <w:lang w:eastAsia="ar-SA"/>
    </w:rPr>
  </w:style>
  <w:style w:type="paragraph" w:customStyle="1" w:styleId="ac">
    <w:name w:val="Базовый"/>
    <w:rsid w:val="00B95C4E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B95C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4DA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f">
    <w:name w:val="List Paragraph"/>
    <w:basedOn w:val="a"/>
    <w:uiPriority w:val="34"/>
    <w:qFormat/>
    <w:rsid w:val="0017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D343-DF57-4589-ACC0-22CB78F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2018-02-01T13:59:00Z</cp:lastPrinted>
  <dcterms:created xsi:type="dcterms:W3CDTF">2018-02-01T11:59:00Z</dcterms:created>
  <dcterms:modified xsi:type="dcterms:W3CDTF">2018-02-01T14:24:00Z</dcterms:modified>
</cp:coreProperties>
</file>