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tabs>
          <w:tab w:leader="none" w:pos="4536" w:val="left"/>
        </w:tabs>
        <w:ind w:right="-2"/>
        <w:jc w:val="center"/>
        <w:rPr>
          <w:color w:val="FF3333"/>
        </w:rPr>
      </w:pPr>
      <w:r>
        <w:rPr>
          <w:sz w:val="24"/>
        </w:rPr>
        <w:drawing>
          <wp:inline>
            <wp:extent cx="604520" cy="79438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04520" cy="7943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ind w:right="-2"/>
        <w:jc w:val="center"/>
        <w:rPr>
          <w:rFonts w:ascii="Times New Roman" w:hAnsi="Times New Roman"/>
          <w:color w:val="FF3333"/>
          <w:sz w:val="28"/>
        </w:rPr>
      </w:pPr>
    </w:p>
    <w:p w14:paraId="05000000">
      <w:pPr>
        <w:pStyle w:val="Style_2"/>
        <w:ind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администрациЯ Цимлянского района</w:t>
      </w:r>
    </w:p>
    <w:p w14:paraId="06000000">
      <w:pPr>
        <w:pStyle w:val="Style_2"/>
        <w:tabs>
          <w:tab w:leader="none" w:pos="4536" w:val="left"/>
        </w:tabs>
        <w:ind w:right="-2"/>
        <w:rPr>
          <w:rFonts w:ascii="Times New Roman" w:hAnsi="Times New Roman"/>
          <w:sz w:val="28"/>
        </w:rPr>
      </w:pPr>
    </w:p>
    <w:p w14:paraId="07000000">
      <w:pPr>
        <w:pStyle w:val="Style_2"/>
        <w:ind w:right="-2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</w:p>
    <w:p w14:paraId="08000000">
      <w:pPr>
        <w:rPr>
          <w:sz w:val="28"/>
        </w:rPr>
      </w:pPr>
    </w:p>
    <w:p w14:paraId="09000000">
      <w:pPr>
        <w:rPr>
          <w:sz w:val="28"/>
        </w:rPr>
      </w:pPr>
      <w:r>
        <w:rPr>
          <w:sz w:val="28"/>
        </w:rPr>
        <w:t>__.04</w:t>
      </w:r>
      <w:r>
        <w:rPr>
          <w:sz w:val="28"/>
        </w:rPr>
        <w:t xml:space="preserve">.2025    </w:t>
      </w:r>
      <w:r>
        <w:rPr>
          <w:sz w:val="28"/>
        </w:rPr>
        <w:tab/>
      </w:r>
      <w:r>
        <w:rPr>
          <w:sz w:val="28"/>
        </w:rPr>
        <w:t xml:space="preserve">                                  № ___                                         г. Цимлянск</w:t>
      </w:r>
    </w:p>
    <w:p w14:paraId="0A000000">
      <w:pPr>
        <w:ind/>
        <w:jc w:val="both"/>
        <w:rPr>
          <w:sz w:val="28"/>
        </w:rPr>
      </w:pPr>
    </w:p>
    <w:p w14:paraId="0B000000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14:paraId="0C000000">
      <w:pPr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0D000000">
      <w:pPr>
        <w:rPr>
          <w:sz w:val="28"/>
        </w:rPr>
      </w:pPr>
      <w:r>
        <w:rPr>
          <w:sz w:val="28"/>
        </w:rPr>
        <w:t xml:space="preserve">от 30.01.2024 № 40 «О создании </w:t>
      </w:r>
      <w:r>
        <w:rPr>
          <w:sz w:val="28"/>
        </w:rPr>
        <w:t>межведомственной</w:t>
      </w:r>
      <w:r>
        <w:rPr>
          <w:sz w:val="28"/>
        </w:rPr>
        <w:t xml:space="preserve"> </w:t>
      </w:r>
    </w:p>
    <w:p w14:paraId="0E000000">
      <w:pPr>
        <w:rPr>
          <w:sz w:val="28"/>
        </w:rPr>
      </w:pPr>
      <w:r>
        <w:rPr>
          <w:sz w:val="28"/>
        </w:rPr>
        <w:t xml:space="preserve">комиссии по рассмотрению вопросов об оказании </w:t>
      </w:r>
    </w:p>
    <w:p w14:paraId="0F000000">
      <w:pPr>
        <w:rPr>
          <w:sz w:val="28"/>
        </w:rPr>
      </w:pPr>
      <w:r>
        <w:rPr>
          <w:sz w:val="28"/>
        </w:rPr>
        <w:t xml:space="preserve">государственной социальной помощи на </w:t>
      </w:r>
      <w:r>
        <w:rPr>
          <w:sz w:val="28"/>
        </w:rPr>
        <w:t xml:space="preserve">основании </w:t>
      </w:r>
    </w:p>
    <w:p w14:paraId="10000000">
      <w:pPr>
        <w:rPr>
          <w:sz w:val="28"/>
        </w:rPr>
      </w:pPr>
      <w:r>
        <w:rPr>
          <w:sz w:val="28"/>
        </w:rPr>
        <w:t>социального контракта в Цимлянском районе»</w:t>
      </w:r>
    </w:p>
    <w:p w14:paraId="11000000">
      <w:pPr>
        <w:ind/>
        <w:jc w:val="both"/>
        <w:rPr>
          <w:sz w:val="28"/>
        </w:rPr>
      </w:pPr>
    </w:p>
    <w:p w14:paraId="12000000">
      <w:pPr>
        <w:pStyle w:val="Style_3"/>
        <w:spacing w:after="0"/>
        <w:ind w:firstLine="708" w:left="0"/>
        <w:jc w:val="both"/>
        <w:rPr>
          <w:sz w:val="28"/>
        </w:rPr>
      </w:pPr>
      <w:r>
        <w:rPr>
          <w:sz w:val="28"/>
        </w:rPr>
        <w:t>В связи с кадровыми изменениями, Администрация Цимлянского района</w:t>
      </w:r>
    </w:p>
    <w:p w14:paraId="13000000">
      <w:pPr>
        <w:pStyle w:val="Style_4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b w:val="0"/>
          <w:sz w:val="28"/>
        </w:rPr>
      </w:pPr>
    </w:p>
    <w:p w14:paraId="14000000">
      <w:pPr>
        <w:pStyle w:val="Style_4"/>
        <w:widowControl w:val="1"/>
        <w:tabs>
          <w:tab w:leader="none" w:pos="709" w:val="left"/>
        </w:tabs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>
        <w:rPr>
          <w:rFonts w:ascii="Times New Roman" w:hAnsi="Times New Roman"/>
          <w:b w:val="0"/>
          <w:sz w:val="28"/>
        </w:rPr>
        <w:t>ОСТАНОВЛЯЕТ:</w:t>
      </w:r>
    </w:p>
    <w:p w14:paraId="15000000">
      <w:pPr>
        <w:ind/>
        <w:jc w:val="both"/>
        <w:rPr>
          <w:sz w:val="28"/>
        </w:rPr>
      </w:pPr>
    </w:p>
    <w:p w14:paraId="1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Цимлянского района от 30.01.2024 № </w:t>
      </w:r>
      <w:r>
        <w:rPr>
          <w:sz w:val="28"/>
        </w:rPr>
        <w:t xml:space="preserve">40 «О создании </w:t>
      </w:r>
      <w:r>
        <w:rPr>
          <w:sz w:val="28"/>
        </w:rPr>
        <w:t>межведомственной комиссии по рассмотрению вопросов об оказании государственной социальной помощи на основании социального контракта в Цимлянском районе</w:t>
      </w:r>
      <w:r>
        <w:rPr>
          <w:sz w:val="28"/>
        </w:rPr>
        <w:t xml:space="preserve">» </w:t>
      </w:r>
      <w:r>
        <w:rPr>
          <w:sz w:val="28"/>
        </w:rPr>
        <w:t>изменения, изложив приложение № 2 в новой редакции, согласно приложению к настоящему постановлению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подлежит официальному опубликованию и размещению в информационно-телекоммуникационной сети  «Интернет».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Настоящее </w:t>
      </w:r>
      <w:r>
        <w:rPr>
          <w:sz w:val="28"/>
        </w:rPr>
        <w:t>постановление вступает в силу со дня его официального опубликования.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</w:t>
      </w:r>
      <w:r>
        <w:rPr>
          <w:sz w:val="28"/>
        </w:rPr>
        <w:t xml:space="preserve"> выполнением постановления возложить на заместителя главы Администрации Цимлянского района по социальной сфере Кузину С.Н.</w:t>
      </w:r>
    </w:p>
    <w:p w14:paraId="1A000000">
      <w:pPr>
        <w:ind/>
        <w:jc w:val="both"/>
        <w:rPr>
          <w:sz w:val="28"/>
        </w:rPr>
      </w:pPr>
    </w:p>
    <w:p w14:paraId="1B000000">
      <w:pPr>
        <w:ind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 xml:space="preserve">Цимлянского района        </w:t>
      </w:r>
      <w:r>
        <w:rPr>
          <w:sz w:val="28"/>
        </w:rPr>
        <w:t xml:space="preserve">                                                                Е.Н. </w:t>
      </w:r>
      <w:r>
        <w:rPr>
          <w:sz w:val="28"/>
        </w:rPr>
        <w:t>Ночевкина</w:t>
      </w:r>
    </w:p>
    <w:p w14:paraId="1F000000">
      <w:pPr>
        <w:ind/>
        <w:jc w:val="both"/>
        <w:rPr>
          <w:sz w:val="28"/>
        </w:rPr>
      </w:pPr>
    </w:p>
    <w:p w14:paraId="20000000">
      <w:pPr>
        <w:ind/>
        <w:jc w:val="both"/>
        <w:rPr>
          <w:sz w:val="18"/>
        </w:rPr>
      </w:pPr>
    </w:p>
    <w:p w14:paraId="21000000">
      <w:pPr>
        <w:ind/>
        <w:jc w:val="both"/>
        <w:rPr>
          <w:sz w:val="18"/>
        </w:rPr>
      </w:pPr>
    </w:p>
    <w:p w14:paraId="22000000">
      <w:pPr>
        <w:ind/>
        <w:jc w:val="both"/>
        <w:rPr>
          <w:sz w:val="18"/>
        </w:rPr>
      </w:pPr>
    </w:p>
    <w:p w14:paraId="23000000">
      <w:pPr>
        <w:ind/>
        <w:jc w:val="both"/>
        <w:rPr>
          <w:sz w:val="18"/>
        </w:rPr>
      </w:pPr>
    </w:p>
    <w:p w14:paraId="24000000">
      <w:pPr>
        <w:ind/>
        <w:jc w:val="both"/>
        <w:rPr>
          <w:sz w:val="1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  <w:r>
        <w:rPr>
          <w:sz w:val="18"/>
        </w:rPr>
        <w:t>Постановление вносит</w:t>
      </w:r>
    </w:p>
    <w:p w14:paraId="27000000">
      <w:pPr>
        <w:ind/>
        <w:jc w:val="both"/>
        <w:rPr>
          <w:sz w:val="18"/>
        </w:rPr>
      </w:pPr>
      <w:r>
        <w:rPr>
          <w:sz w:val="18"/>
        </w:rPr>
        <w:t>управление социальной защиты населения</w:t>
      </w:r>
    </w:p>
    <w:p w14:paraId="28000000">
      <w:pPr>
        <w:ind w:firstLine="708" w:left="2831"/>
        <w:jc w:val="right"/>
        <w:rPr>
          <w:sz w:val="28"/>
        </w:rPr>
      </w:pPr>
    </w:p>
    <w:p w14:paraId="29000000">
      <w:pPr>
        <w:sectPr>
          <w:footerReference r:id="rId1" w:type="default"/>
          <w:pgSz w:h="16838" w:orient="portrait" w:w="11906"/>
          <w:pgMar w:bottom="1134" w:footer="567" w:gutter="0" w:header="567" w:left="1701" w:right="567" w:top="1134"/>
        </w:sectPr>
      </w:pPr>
    </w:p>
    <w:p w14:paraId="2A000000">
      <w:pPr>
        <w:ind w:firstLine="0" w:left="4956"/>
        <w:jc w:val="right"/>
        <w:rPr>
          <w:sz w:val="28"/>
        </w:rPr>
      </w:pPr>
      <w:r>
        <w:rPr>
          <w:sz w:val="28"/>
        </w:rPr>
        <w:t>Приложение</w:t>
      </w:r>
    </w:p>
    <w:p w14:paraId="2B000000">
      <w:pPr>
        <w:ind w:firstLine="0" w:left="4956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14:paraId="2C000000">
      <w:pPr>
        <w:ind w:firstLine="0" w:left="4956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14:paraId="2D000000">
      <w:pPr>
        <w:ind w:firstLine="0" w:left="4956"/>
        <w:jc w:val="right"/>
        <w:rPr>
          <w:sz w:val="28"/>
        </w:rPr>
      </w:pPr>
      <w:r>
        <w:rPr>
          <w:sz w:val="28"/>
        </w:rPr>
        <w:t xml:space="preserve">Цимлянского района </w:t>
      </w:r>
    </w:p>
    <w:p w14:paraId="2E000000">
      <w:pPr>
        <w:ind w:firstLine="0" w:left="4956"/>
        <w:jc w:val="right"/>
        <w:rPr>
          <w:sz w:val="28"/>
        </w:rPr>
      </w:pPr>
      <w:r>
        <w:rPr>
          <w:sz w:val="28"/>
        </w:rPr>
        <w:t>от __.04.2025 № ___</w:t>
      </w:r>
    </w:p>
    <w:p w14:paraId="2F000000">
      <w:pPr>
        <w:pStyle w:val="Style_4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Состав</w:t>
      </w:r>
    </w:p>
    <w:p w14:paraId="30000000">
      <w:pPr>
        <w:ind w:firstLine="708" w:left="0"/>
        <w:jc w:val="center"/>
        <w:rPr>
          <w:sz w:val="28"/>
        </w:rPr>
      </w:pPr>
      <w:r>
        <w:rPr>
          <w:sz w:val="28"/>
        </w:rPr>
        <w:t>межведомственной комиссии по рассмотрению вопросов об оказании государственной социальной помощи на основании социального контракта в Цимлянском районе</w:t>
      </w:r>
    </w:p>
    <w:p w14:paraId="31000000">
      <w:pPr>
        <w:ind/>
        <w:jc w:val="center"/>
        <w:rPr>
          <w:sz w:val="20"/>
        </w:rPr>
      </w:pPr>
    </w:p>
    <w:tbl>
      <w:tblPr>
        <w:tblStyle w:val="Style_5"/>
        <w:tblW w:type="auto" w:w="0"/>
        <w:tblInd w:type="dxa" w:w="109"/>
        <w:tblLayout w:type="fixed"/>
      </w:tblPr>
      <w:tblGrid>
        <w:gridCol w:w="2834"/>
        <w:gridCol w:w="422"/>
        <w:gridCol w:w="6524"/>
      </w:tblGrid>
      <w:tr>
        <w:trPr>
          <w:trHeight w:hRule="atLeast" w:val="195"/>
        </w:trPr>
        <w:tc>
          <w:tcPr>
            <w:tcW w:type="dxa" w:w="9780"/>
            <w:gridSpan w:val="3"/>
          </w:tcPr>
          <w:p w14:paraId="3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  <w:p w14:paraId="33000000">
            <w:pPr>
              <w:widowControl w:val="0"/>
              <w:ind/>
              <w:rPr>
                <w:sz w:val="20"/>
              </w:rPr>
            </w:pPr>
          </w:p>
        </w:tc>
      </w:tr>
      <w:tr>
        <w:trPr>
          <w:trHeight w:hRule="atLeast" w:val="195"/>
        </w:trPr>
        <w:tc>
          <w:tcPr>
            <w:tcW w:type="dxa" w:w="2834"/>
          </w:tcPr>
          <w:p w14:paraId="3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Кучеровская</w:t>
            </w:r>
            <w:r>
              <w:rPr>
                <w:sz w:val="28"/>
              </w:rPr>
              <w:t xml:space="preserve"> Елена Анатольевна</w:t>
            </w:r>
          </w:p>
        </w:tc>
        <w:tc>
          <w:tcPr>
            <w:tcW w:type="dxa" w:w="422"/>
          </w:tcPr>
          <w:p w14:paraId="3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3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начальник управления социальной защиты населен</w:t>
            </w:r>
            <w:r>
              <w:rPr>
                <w:sz w:val="28"/>
              </w:rPr>
              <w:t>ия муниципального образования «Цимлянский район» Ростовской области.</w:t>
            </w:r>
          </w:p>
        </w:tc>
      </w:tr>
      <w:tr>
        <w:trPr>
          <w:trHeight w:hRule="atLeast" w:val="195"/>
        </w:trPr>
        <w:tc>
          <w:tcPr>
            <w:tcW w:type="dxa" w:w="9780"/>
            <w:gridSpan w:val="3"/>
          </w:tcPr>
          <w:p w14:paraId="3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комиссии:</w:t>
            </w:r>
          </w:p>
          <w:p w14:paraId="38000000">
            <w:pPr>
              <w:widowControl w:val="0"/>
              <w:ind/>
              <w:rPr>
                <w:sz w:val="20"/>
              </w:rPr>
            </w:pPr>
          </w:p>
        </w:tc>
      </w:tr>
      <w:tr>
        <w:trPr>
          <w:trHeight w:hRule="atLeast" w:val="315"/>
        </w:trPr>
        <w:tc>
          <w:tcPr>
            <w:tcW w:type="dxa" w:w="2834"/>
          </w:tcPr>
          <w:p w14:paraId="3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Мец</w:t>
            </w:r>
            <w:r>
              <w:rPr>
                <w:sz w:val="28"/>
              </w:rPr>
              <w:t xml:space="preserve"> Наталия Викторовна</w:t>
            </w:r>
          </w:p>
        </w:tc>
        <w:tc>
          <w:tcPr>
            <w:tcW w:type="dxa" w:w="422"/>
          </w:tcPr>
          <w:p w14:paraId="3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3B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управления социальной защиты населения муниципального образования «Цимлянский район» Ростовской </w:t>
            </w:r>
            <w:r>
              <w:rPr>
                <w:sz w:val="28"/>
              </w:rPr>
              <w:t>области.</w:t>
            </w:r>
          </w:p>
        </w:tc>
      </w:tr>
      <w:tr>
        <w:trPr>
          <w:trHeight w:hRule="atLeast" w:val="315"/>
        </w:trPr>
        <w:tc>
          <w:tcPr>
            <w:tcW w:type="dxa" w:w="9780"/>
            <w:gridSpan w:val="3"/>
          </w:tcPr>
          <w:p w14:paraId="3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Секретарь комиссии:</w:t>
            </w:r>
          </w:p>
        </w:tc>
      </w:tr>
      <w:tr>
        <w:trPr>
          <w:trHeight w:hRule="atLeast" w:val="86"/>
        </w:trPr>
        <w:tc>
          <w:tcPr>
            <w:tcW w:type="dxa" w:w="2834"/>
          </w:tcPr>
          <w:p w14:paraId="3D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Клевцова Жанна Павловна</w:t>
            </w:r>
          </w:p>
        </w:tc>
        <w:tc>
          <w:tcPr>
            <w:tcW w:type="dxa" w:w="422"/>
          </w:tcPr>
          <w:p w14:paraId="3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3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ведущий специалист управления социальной защиты населения муниципального образования «Цимлянский район» Ростовской области.</w:t>
            </w:r>
          </w:p>
        </w:tc>
      </w:tr>
      <w:tr>
        <w:trPr>
          <w:trHeight w:hRule="atLeast" w:val="225"/>
        </w:trPr>
        <w:tc>
          <w:tcPr>
            <w:tcW w:type="dxa" w:w="9780"/>
            <w:gridSpan w:val="3"/>
          </w:tcPr>
          <w:p w14:paraId="4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695"/>
        </w:trPr>
        <w:tc>
          <w:tcPr>
            <w:tcW w:type="dxa" w:w="2834"/>
          </w:tcPr>
          <w:p w14:paraId="4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Бондарева Евгения Сергеевна</w:t>
            </w:r>
          </w:p>
        </w:tc>
        <w:tc>
          <w:tcPr>
            <w:tcW w:type="dxa" w:w="422"/>
          </w:tcPr>
          <w:p w14:paraId="4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4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заведующий сектором </w:t>
            </w:r>
            <w:r>
              <w:rPr>
                <w:sz w:val="28"/>
              </w:rPr>
              <w:t>социальной сферы Администрации Цимлянского района;</w:t>
            </w:r>
          </w:p>
        </w:tc>
      </w:tr>
      <w:tr>
        <w:trPr>
          <w:trHeight w:hRule="atLeast" w:val="70"/>
        </w:trPr>
        <w:tc>
          <w:tcPr>
            <w:tcW w:type="dxa" w:w="2834"/>
          </w:tcPr>
          <w:p w14:paraId="4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Хорошилова</w:t>
            </w:r>
            <w:r>
              <w:rPr>
                <w:sz w:val="28"/>
              </w:rPr>
              <w:t xml:space="preserve"> Ирина Викторовна</w:t>
            </w:r>
          </w:p>
        </w:tc>
        <w:tc>
          <w:tcPr>
            <w:tcW w:type="dxa" w:w="422"/>
          </w:tcPr>
          <w:p w14:paraId="4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4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ведущий инспектор ГКУ РО «Центр занятости населения Цимлянского района» (по согласованию);</w:t>
            </w:r>
          </w:p>
        </w:tc>
      </w:tr>
      <w:tr>
        <w:trPr>
          <w:trHeight w:hRule="atLeast" w:val="225"/>
        </w:trPr>
        <w:tc>
          <w:tcPr>
            <w:tcW w:type="dxa" w:w="2834"/>
          </w:tcPr>
          <w:p w14:paraId="47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Бирюкова Полина Владимировна</w:t>
            </w:r>
          </w:p>
        </w:tc>
        <w:tc>
          <w:tcPr>
            <w:tcW w:type="dxa" w:w="422"/>
          </w:tcPr>
          <w:p w14:paraId="4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4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главный специалист отдела сельского хозяйства </w:t>
            </w:r>
            <w:r>
              <w:rPr>
                <w:sz w:val="28"/>
              </w:rPr>
              <w:t>Администрации Цимлянского района;</w:t>
            </w:r>
          </w:p>
        </w:tc>
      </w:tr>
      <w:tr>
        <w:trPr>
          <w:trHeight w:hRule="atLeast" w:val="699"/>
        </w:trPr>
        <w:tc>
          <w:tcPr>
            <w:tcW w:type="dxa" w:w="2834"/>
          </w:tcPr>
          <w:p w14:paraId="4A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Строкова Екатерина Сергеевна</w:t>
            </w:r>
          </w:p>
        </w:tc>
        <w:tc>
          <w:tcPr>
            <w:tcW w:type="dxa" w:w="422"/>
          </w:tcPr>
          <w:p w14:paraId="4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4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заведующая отделом </w:t>
            </w: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 xml:space="preserve"> бюджетного учреждение Ростовской области «Центральная районная больница» в Цимлянском районе </w:t>
            </w:r>
          </w:p>
          <w:p w14:paraId="4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(по согласованию);</w:t>
            </w:r>
          </w:p>
        </w:tc>
      </w:tr>
      <w:tr>
        <w:trPr>
          <w:trHeight w:hRule="atLeast" w:val="699"/>
        </w:trPr>
        <w:tc>
          <w:tcPr>
            <w:tcW w:type="dxa" w:w="2834"/>
          </w:tcPr>
          <w:p w14:paraId="4E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Мололкина</w:t>
            </w:r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type="dxa" w:w="422"/>
          </w:tcPr>
          <w:p w14:paraId="4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50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заведующего отделом образования Администрации Цимлянского района;</w:t>
            </w:r>
          </w:p>
        </w:tc>
      </w:tr>
      <w:tr>
        <w:trPr>
          <w:trHeight w:hRule="atLeast" w:val="699"/>
        </w:trPr>
        <w:tc>
          <w:tcPr>
            <w:tcW w:type="dxa" w:w="2834"/>
          </w:tcPr>
          <w:p w14:paraId="5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Филатова Галина Васильевна</w:t>
            </w:r>
          </w:p>
        </w:tc>
        <w:tc>
          <w:tcPr>
            <w:tcW w:type="dxa" w:w="422"/>
          </w:tcPr>
          <w:p w14:paraId="5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5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главный специалист отдела экономического прогнозирования и закупок Администрации Цимлянского района;</w:t>
            </w:r>
          </w:p>
        </w:tc>
      </w:tr>
      <w:tr>
        <w:trPr>
          <w:trHeight w:hRule="atLeast" w:val="699"/>
        </w:trPr>
        <w:tc>
          <w:tcPr>
            <w:tcW w:type="dxa" w:w="2834"/>
          </w:tcPr>
          <w:p w14:paraId="5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Повалихина</w:t>
            </w:r>
            <w:r>
              <w:rPr>
                <w:sz w:val="28"/>
              </w:rPr>
              <w:t xml:space="preserve"> Наталия Александровна</w:t>
            </w:r>
          </w:p>
        </w:tc>
        <w:tc>
          <w:tcPr>
            <w:tcW w:type="dxa" w:w="422"/>
          </w:tcPr>
          <w:p w14:paraId="5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6524"/>
          </w:tcPr>
          <w:p w14:paraId="56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управляющий муниципальным центром «Мой бизнес» в </w:t>
            </w:r>
            <w:bookmarkStart w:id="1" w:name="_GoBack"/>
            <w:bookmarkEnd w:id="1"/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>.В</w:t>
            </w:r>
            <w:r>
              <w:rPr>
                <w:sz w:val="28"/>
              </w:rPr>
              <w:t>олгодонске (по согласованию).</w:t>
            </w:r>
          </w:p>
        </w:tc>
      </w:tr>
    </w:tbl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sz w:val="28"/>
        </w:rPr>
      </w:pPr>
    </w:p>
    <w:p w14:paraId="59000000">
      <w:pPr>
        <w:ind/>
        <w:jc w:val="both"/>
        <w:rPr>
          <w:sz w:val="28"/>
        </w:rPr>
      </w:pPr>
      <w:r>
        <w:rPr>
          <w:sz w:val="28"/>
        </w:rPr>
        <w:t xml:space="preserve">Управляющий делами                                                                                А.В. Кулик         </w:t>
      </w:r>
    </w:p>
    <w:sectPr>
      <w:footerReference r:id="rId2" w:type="default"/>
      <w:pgSz w:h="16838" w:orient="portrait" w:w="11906"/>
      <w:pgMar w:bottom="1134" w:footer="567" w:gutter="0" w:header="567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1" w:type="paragraph">
    <w:name w:val="Нижний колонтитул1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Нижний колонтитул1"/>
    <w:basedOn w:val="Style_6_ch"/>
    <w:link w:val="Style_1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Название объекта1"/>
    <w:basedOn w:val="Style_6"/>
    <w:link w:val="Style_9_ch"/>
    <w:pPr>
      <w:spacing w:after="120" w:before="120"/>
      <w:ind/>
    </w:pPr>
    <w:rPr>
      <w:i w:val="1"/>
    </w:rPr>
  </w:style>
  <w:style w:styleId="Style_9_ch" w:type="character">
    <w:name w:val="Название объекта1"/>
    <w:basedOn w:val="Style_6_ch"/>
    <w:link w:val="Style_9"/>
    <w:rPr>
      <w:i w:val="1"/>
    </w:rPr>
  </w:style>
  <w:style w:styleId="Style_10" w:type="paragraph">
    <w:name w:val="Интернет-ссылка"/>
    <w:link w:val="Style_10_ch"/>
    <w:rPr>
      <w:color w:val="000080"/>
      <w:u w:val="single"/>
    </w:rPr>
  </w:style>
  <w:style w:styleId="Style_10_ch" w:type="character">
    <w:name w:val="Интернет-ссылка"/>
    <w:link w:val="Style_10"/>
    <w:rPr>
      <w:color w:val="000080"/>
      <w:u w:val="single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Строгий1"/>
    <w:link w:val="Style_13_ch"/>
    <w:rPr>
      <w:b w:val="1"/>
    </w:rPr>
  </w:style>
  <w:style w:styleId="Style_13_ch" w:type="character">
    <w:name w:val="Строгий1"/>
    <w:link w:val="Style_13"/>
    <w:rPr>
      <w:b w:val="1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head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6_ch"/>
    <w:link w:val="Style_17"/>
  </w:style>
  <w:style w:styleId="Style_18" w:type="paragraph">
    <w:name w:val="Основной шрифт абзаца9"/>
    <w:link w:val="Style_18_ch"/>
  </w:style>
  <w:style w:styleId="Style_18_ch" w:type="character">
    <w:name w:val="Основной шрифт абзаца9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Заголовок"/>
    <w:basedOn w:val="Style_6"/>
    <w:next w:val="Style_21"/>
    <w:link w:val="Style_20_ch"/>
    <w:pPr>
      <w:keepNext w:val="1"/>
      <w:spacing w:after="120" w:before="240"/>
      <w:ind/>
    </w:pPr>
    <w:rPr>
      <w:rFonts w:ascii="Arial" w:hAnsi="Arial"/>
      <w:sz w:val="28"/>
    </w:rPr>
  </w:style>
  <w:style w:styleId="Style_20_ch" w:type="character">
    <w:name w:val="Заголовок"/>
    <w:basedOn w:val="Style_6_ch"/>
    <w:link w:val="Style_20"/>
    <w:rPr>
      <w:rFonts w:ascii="Arial" w:hAnsi="Arial"/>
      <w:sz w:val="28"/>
    </w:rPr>
  </w:style>
  <w:style w:styleId="Style_22" w:type="paragraph">
    <w:name w:val="toc 3"/>
    <w:next w:val="Style_6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Текст выноски Знак"/>
    <w:link w:val="Style_23_ch"/>
    <w:rPr>
      <w:rFonts w:ascii="Tahoma" w:hAnsi="Tahoma"/>
      <w:sz w:val="16"/>
    </w:rPr>
  </w:style>
  <w:style w:styleId="Style_23_ch" w:type="character">
    <w:name w:val="Текст выноски Знак"/>
    <w:link w:val="Style_23"/>
    <w:rPr>
      <w:rFonts w:ascii="Tahoma" w:hAnsi="Tahoma"/>
      <w:sz w:val="16"/>
    </w:rPr>
  </w:style>
  <w:style w:styleId="Style_24" w:type="paragraph">
    <w:name w:val="Заголовок таблицы"/>
    <w:basedOn w:val="Style_25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5_ch"/>
    <w:link w:val="Style_24"/>
    <w:rPr>
      <w:b w:val="1"/>
    </w:rPr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Нижний колонтитул Знак"/>
    <w:link w:val="Style_27_ch"/>
    <w:rPr>
      <w:sz w:val="24"/>
    </w:rPr>
  </w:style>
  <w:style w:styleId="Style_27_ch" w:type="character">
    <w:name w:val="Нижний колонтитул Знак"/>
    <w:link w:val="Style_27"/>
    <w:rPr>
      <w:sz w:val="24"/>
    </w:rPr>
  </w:style>
  <w:style w:styleId="Style_28" w:type="paragraph">
    <w:name w:val="Верхний колонтитул1"/>
    <w:basedOn w:val="Style_6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Верхний колонтитул1"/>
    <w:basedOn w:val="Style_6_ch"/>
    <w:link w:val="Style_28"/>
  </w:style>
  <w:style w:styleId="Style_29" w:type="paragraph">
    <w:name w:val="heading 1"/>
    <w:next w:val="Style_6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Balloon Text"/>
    <w:basedOn w:val="Style_6"/>
    <w:link w:val="Style_30_ch"/>
    <w:rPr>
      <w:rFonts w:ascii="Tahoma" w:hAnsi="Tahoma"/>
      <w:sz w:val="16"/>
    </w:rPr>
  </w:style>
  <w:style w:styleId="Style_30_ch" w:type="character">
    <w:name w:val="Balloon Text"/>
    <w:basedOn w:val="Style_6_ch"/>
    <w:link w:val="Style_30"/>
    <w:rPr>
      <w:rFonts w:ascii="Tahoma" w:hAnsi="Tahoma"/>
      <w:sz w:val="16"/>
    </w:rPr>
  </w:style>
  <w:style w:styleId="Style_31" w:type="paragraph">
    <w:name w:val="Название1"/>
    <w:basedOn w:val="Style_6"/>
    <w:link w:val="Style_31_ch"/>
    <w:pPr>
      <w:spacing w:after="120" w:before="120"/>
      <w:ind/>
    </w:pPr>
    <w:rPr>
      <w:i w:val="1"/>
    </w:rPr>
  </w:style>
  <w:style w:styleId="Style_31_ch" w:type="character">
    <w:name w:val="Название1"/>
    <w:basedOn w:val="Style_6_ch"/>
    <w:link w:val="Style_31"/>
    <w:rPr>
      <w:i w:val="1"/>
    </w:rPr>
  </w:style>
  <w:style w:styleId="Style_32" w:type="paragraph">
    <w:name w:val="index heading"/>
    <w:basedOn w:val="Style_6"/>
    <w:link w:val="Style_32_ch"/>
  </w:style>
  <w:style w:styleId="Style_32_ch" w:type="character">
    <w:name w:val="index heading"/>
    <w:basedOn w:val="Style_6_ch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Normal (Web)"/>
    <w:basedOn w:val="Style_6"/>
    <w:link w:val="Style_35_ch"/>
    <w:pPr>
      <w:spacing w:after="30" w:before="30"/>
      <w:ind/>
    </w:pPr>
  </w:style>
  <w:style w:styleId="Style_35_ch" w:type="character">
    <w:name w:val="Normal (Web)"/>
    <w:basedOn w:val="Style_6_ch"/>
    <w:link w:val="Style_35"/>
  </w:style>
  <w:style w:styleId="Style_36" w:type="paragraph">
    <w:name w:val="toc 1"/>
    <w:next w:val="Style_6"/>
    <w:link w:val="Style_36_ch"/>
    <w:uiPriority w:val="39"/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Указатель1"/>
    <w:basedOn w:val="Style_6"/>
    <w:link w:val="Style_37_ch"/>
  </w:style>
  <w:style w:styleId="Style_37_ch" w:type="character">
    <w:name w:val="Указатель1"/>
    <w:basedOn w:val="Style_6_ch"/>
    <w:link w:val="Style_37"/>
  </w:style>
  <w:style w:styleId="Style_38" w:type="paragraph">
    <w:name w:val="Header and Footer"/>
    <w:link w:val="Style_38_ch"/>
    <w:pPr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25" w:type="paragraph">
    <w:name w:val="Содержимое таблицы"/>
    <w:basedOn w:val="Style_6"/>
    <w:link w:val="Style_25_ch"/>
  </w:style>
  <w:style w:styleId="Style_25_ch" w:type="character">
    <w:name w:val="Содержимое таблицы"/>
    <w:basedOn w:val="Style_6_ch"/>
    <w:link w:val="Style_25"/>
  </w:style>
  <w:style w:styleId="Style_39" w:type="paragraph">
    <w:name w:val="toc 9"/>
    <w:next w:val="Style_6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Основной текст с отступом Знак"/>
    <w:link w:val="Style_40_ch"/>
    <w:rPr>
      <w:sz w:val="24"/>
    </w:rPr>
  </w:style>
  <w:style w:styleId="Style_40_ch" w:type="character">
    <w:name w:val="Основной текст с отступом Знак"/>
    <w:link w:val="Style_40"/>
    <w:rPr>
      <w:sz w:val="24"/>
    </w:rPr>
  </w:style>
  <w:style w:styleId="Style_41" w:type="paragraph">
    <w:name w:val="Char Char"/>
    <w:basedOn w:val="Style_6"/>
    <w:link w:val="Style_41_ch"/>
    <w:pPr>
      <w:spacing w:after="160" w:line="240" w:lineRule="exact"/>
      <w:ind/>
    </w:pPr>
    <w:rPr>
      <w:rFonts w:ascii="Verdana" w:hAnsi="Verdana"/>
      <w:sz w:val="20"/>
    </w:rPr>
  </w:style>
  <w:style w:styleId="Style_41_ch" w:type="character">
    <w:name w:val="Char Char"/>
    <w:basedOn w:val="Style_6_ch"/>
    <w:link w:val="Style_41"/>
    <w:rPr>
      <w:rFonts w:ascii="Verdana" w:hAnsi="Verdana"/>
      <w:sz w:val="20"/>
    </w:rPr>
  </w:style>
  <w:style w:styleId="Style_21" w:type="paragraph">
    <w:name w:val="Body Text"/>
    <w:basedOn w:val="Style_6"/>
    <w:link w:val="Style_21_ch"/>
    <w:pPr>
      <w:spacing w:after="120"/>
      <w:ind/>
    </w:pPr>
  </w:style>
  <w:style w:styleId="Style_21_ch" w:type="character">
    <w:name w:val="Body Text"/>
    <w:basedOn w:val="Style_6_ch"/>
    <w:link w:val="Style_21"/>
  </w:style>
  <w:style w:styleId="Style_42" w:type="paragraph">
    <w:name w:val="Верхний и нижний колонтитулы"/>
    <w:basedOn w:val="Style_6"/>
    <w:link w:val="Style_42_ch"/>
  </w:style>
  <w:style w:styleId="Style_42_ch" w:type="character">
    <w:name w:val="Верхний и нижний колонтитулы"/>
    <w:basedOn w:val="Style_6_ch"/>
    <w:link w:val="Style_42"/>
  </w:style>
  <w:style w:styleId="Style_43" w:type="paragraph">
    <w:name w:val="toc 8"/>
    <w:next w:val="Style_6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3" w:type="paragraph">
    <w:name w:val="Body Text Indent"/>
    <w:basedOn w:val="Style_6"/>
    <w:link w:val="Style_3_ch"/>
    <w:pPr>
      <w:spacing w:after="120"/>
      <w:ind w:firstLine="0" w:left="283"/>
    </w:pPr>
  </w:style>
  <w:style w:styleId="Style_3_ch" w:type="character">
    <w:name w:val="Body Text Indent"/>
    <w:basedOn w:val="Style_6_ch"/>
    <w:link w:val="Style_3"/>
  </w:style>
  <w:style w:styleId="Style_45" w:type="paragraph">
    <w:name w:val="toc 5"/>
    <w:next w:val="Style_6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</w:rPr>
  </w:style>
  <w:style w:styleId="Style_4_ch" w:type="character">
    <w:name w:val="ConsPlusTitle"/>
    <w:link w:val="Style_4"/>
    <w:rPr>
      <w:rFonts w:ascii="Arial" w:hAnsi="Arial"/>
      <w:b w:val="1"/>
    </w:rPr>
  </w:style>
  <w:style w:styleId="Style_46" w:type="paragraph">
    <w:name w:val="Верхний колонтитул Знак"/>
    <w:link w:val="Style_46_ch"/>
    <w:rPr>
      <w:sz w:val="24"/>
    </w:rPr>
  </w:style>
  <w:style w:styleId="Style_46_ch" w:type="character">
    <w:name w:val="Верхний колонтитул Знак"/>
    <w:link w:val="Style_46"/>
    <w:rPr>
      <w:sz w:val="24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2" w:type="paragraph">
    <w:name w:val="Текст1"/>
    <w:basedOn w:val="Style_6"/>
    <w:link w:val="Style_2_ch"/>
    <w:rPr>
      <w:rFonts w:ascii="Courier New" w:hAnsi="Courier New"/>
      <w:sz w:val="20"/>
    </w:rPr>
  </w:style>
  <w:style w:styleId="Style_2_ch" w:type="character">
    <w:name w:val="Текст1"/>
    <w:basedOn w:val="Style_6_ch"/>
    <w:link w:val="Style_2"/>
    <w:rPr>
      <w:rFonts w:ascii="Courier New" w:hAnsi="Courier New"/>
      <w:sz w:val="20"/>
    </w:rPr>
  </w:style>
  <w:style w:styleId="Style_48" w:type="paragraph">
    <w:name w:val="Subtitle"/>
    <w:next w:val="Style_6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6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6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footer"/>
    <w:basedOn w:val="Style_6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footer"/>
    <w:basedOn w:val="Style_6_ch"/>
    <w:link w:val="Style_51"/>
  </w:style>
  <w:style w:styleId="Style_52" w:type="paragraph">
    <w:name w:val="List"/>
    <w:basedOn w:val="Style_21"/>
    <w:link w:val="Style_52_ch"/>
  </w:style>
  <w:style w:styleId="Style_52_ch" w:type="character">
    <w:name w:val="List"/>
    <w:basedOn w:val="Style_21_ch"/>
    <w:link w:val="Style_52"/>
  </w:style>
  <w:style w:styleId="Style_53" w:type="paragraph">
    <w:name w:val="heading 2"/>
    <w:next w:val="Style_6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Обычный1"/>
    <w:link w:val="Style_54_ch"/>
    <w:rPr>
      <w:sz w:val="24"/>
    </w:rPr>
  </w:style>
  <w:style w:styleId="Style_54_ch" w:type="character">
    <w:name w:val="Обычный1"/>
    <w:link w:val="Style_54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2025-04-02T08:09:11Z</dcterms:modified>
</cp:coreProperties>
</file>