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sz w:val="28"/>
        </w:rPr>
      </w:pPr>
      <w:r>
        <w:rPr>
          <w:sz w:val="28"/>
        </w:rPr>
        <w:t>ОТЧЕТ</w:t>
      </w:r>
    </w:p>
    <w:p w14:paraId="02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 «Формирование законопослушного 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поведения участников дорожного движения» за отчетный период 6 мес. 202</w:t>
      </w:r>
      <w:r>
        <w:rPr>
          <w:sz w:val="28"/>
        </w:rPr>
        <w:t>4</w:t>
      </w:r>
      <w:r>
        <w:rPr>
          <w:sz w:val="28"/>
        </w:rPr>
        <w:t xml:space="preserve"> г.</w:t>
      </w:r>
    </w:p>
    <w:p w14:paraId="04000000">
      <w:pPr>
        <w:widowControl w:val="0"/>
        <w:ind/>
        <w:jc w:val="center"/>
      </w:pPr>
    </w:p>
    <w:tbl>
      <w:tblPr>
        <w:tblStyle w:val="Style_1"/>
        <w:tblLayout w:type="fixed"/>
        <w:tblCellMar>
          <w:left w:type="dxa" w:w="75"/>
          <w:right w:type="dxa" w:w="75"/>
        </w:tblCellMar>
      </w:tblPr>
      <w:tblGrid>
        <w:gridCol w:w="404"/>
        <w:gridCol w:w="2741"/>
        <w:gridCol w:w="1892"/>
        <w:gridCol w:w="1511"/>
        <w:gridCol w:w="925"/>
        <w:gridCol w:w="1442"/>
        <w:gridCol w:w="1712"/>
        <w:gridCol w:w="1569"/>
        <w:gridCol w:w="973"/>
        <w:gridCol w:w="1411"/>
      </w:tblGrid>
      <w:tr>
        <w:trPr>
          <w:trHeight w:hRule="atLeast" w:val="573"/>
        </w:trPr>
        <w:tc>
          <w:tcPr>
            <w:tcW w:type="dxa" w:w="4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5000000">
            <w:pPr>
              <w:widowControl w:val="0"/>
              <w:ind w:right="-75"/>
              <w:jc w:val="center"/>
            </w:pPr>
            <w:r>
              <w:t>№ п/п</w:t>
            </w:r>
          </w:p>
        </w:tc>
        <w:tc>
          <w:tcPr>
            <w:tcW w:type="dxa" w:w="27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6000000">
            <w:pPr>
              <w:widowControl w:val="0"/>
              <w:ind/>
              <w:jc w:val="center"/>
            </w:pPr>
            <w:r>
              <w:t>Номер и наименование</w:t>
            </w:r>
          </w:p>
          <w:p w14:paraId="07000000">
            <w:pPr>
              <w:widowControl w:val="0"/>
              <w:ind/>
              <w:jc w:val="center"/>
            </w:pPr>
          </w:p>
        </w:tc>
        <w:tc>
          <w:tcPr>
            <w:tcW w:type="dxa" w:w="18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8000000">
            <w:pPr>
              <w:widowControl w:val="0"/>
              <w:ind w:firstLine="0" w:left="-75"/>
              <w:jc w:val="center"/>
            </w:pPr>
            <w:r>
              <w:t xml:space="preserve">Ответственный </w:t>
            </w:r>
            <w:r>
              <w:br/>
            </w:r>
            <w:r>
              <w:t xml:space="preserve"> исполнитель, соисполнитель, участник</w:t>
            </w:r>
            <w:r>
              <w:br/>
            </w:r>
            <w:r>
              <w:t xml:space="preserve">(должность/ ФИО) </w:t>
            </w:r>
          </w:p>
        </w:tc>
        <w:tc>
          <w:tcPr>
            <w:tcW w:type="dxa" w:w="15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9000000">
            <w:pPr>
              <w:widowControl w:val="0"/>
              <w:ind/>
              <w:jc w:val="center"/>
            </w:pPr>
            <w:r>
              <w:t xml:space="preserve">Результат </w:t>
            </w:r>
          </w:p>
          <w:p w14:paraId="0A000000">
            <w:pPr>
              <w:widowControl w:val="0"/>
              <w:ind/>
              <w:jc w:val="center"/>
            </w:pPr>
            <w:r>
              <w:t>реализации (краткое описание)</w:t>
            </w:r>
          </w:p>
        </w:tc>
        <w:tc>
          <w:tcPr>
            <w:tcW w:type="dxa" w:w="9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B000000">
            <w:pPr>
              <w:widowControl w:val="0"/>
              <w:ind w:firstLine="0" w:left="-74" w:right="-75"/>
              <w:jc w:val="center"/>
            </w:pPr>
            <w:r>
              <w:t>Факти-ческая</w:t>
            </w:r>
            <w:r>
              <w:t xml:space="preserve"> дата начала</w:t>
            </w:r>
            <w:r>
              <w:br/>
            </w:r>
            <w:r>
              <w:t>реали-зации</w:t>
            </w:r>
          </w:p>
        </w:tc>
        <w:tc>
          <w:tcPr>
            <w:tcW w:type="dxa" w:w="14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C000000">
            <w:pPr>
              <w:widowControl w:val="0"/>
              <w:ind/>
              <w:jc w:val="center"/>
            </w:pPr>
            <w:r>
              <w:t>Фактическая дата окончания</w:t>
            </w:r>
            <w:r>
              <w:br/>
            </w:r>
            <w:r>
              <w:t xml:space="preserve">реализации, </w:t>
            </w:r>
            <w:r>
              <w:br/>
            </w:r>
            <w:r>
              <w:t xml:space="preserve">наступления </w:t>
            </w:r>
            <w:r>
              <w:br/>
            </w:r>
            <w:r>
              <w:t>контрольного</w:t>
            </w:r>
            <w:r>
              <w:br/>
            </w:r>
            <w:r>
              <w:t>события</w:t>
            </w:r>
          </w:p>
        </w:tc>
        <w:tc>
          <w:tcPr>
            <w:tcW w:type="dxa" w:w="4254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D000000">
            <w:pPr>
              <w:widowControl w:val="0"/>
              <w:ind/>
              <w:jc w:val="center"/>
            </w:pPr>
            <w:r>
              <w:t>Расходы местного бюджета на реализацию муниципальной программы, тыс. рублей</w:t>
            </w:r>
          </w:p>
        </w:tc>
        <w:tc>
          <w:tcPr>
            <w:tcW w:type="dxa" w:w="14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0E000000">
            <w:pPr>
              <w:widowControl w:val="0"/>
              <w:ind/>
              <w:jc w:val="center"/>
            </w:pPr>
            <w:r>
              <w:t xml:space="preserve">Объемы неосвоенных средств и причины их </w:t>
            </w:r>
            <w:r>
              <w:t>неосвоения</w:t>
            </w:r>
          </w:p>
          <w:p w14:paraId="0F000000">
            <w:pPr>
              <w:widowControl w:val="0"/>
              <w:ind/>
              <w:jc w:val="center"/>
            </w:pPr>
          </w:p>
        </w:tc>
      </w:tr>
      <w:tr>
        <w:trPr>
          <w:trHeight w:hRule="atLeast" w:val="1407"/>
        </w:trPr>
        <w:tc>
          <w:tcPr>
            <w:tcW w:type="dxa" w:w="4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7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8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5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9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712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0000000">
            <w:pPr>
              <w:widowControl w:val="0"/>
              <w:ind w:firstLine="0" w:left="-75"/>
              <w:jc w:val="center"/>
            </w:pPr>
            <w:r>
              <w:t>предусмотрено</w:t>
            </w:r>
          </w:p>
          <w:p w14:paraId="11000000">
            <w:pPr>
              <w:widowControl w:val="0"/>
              <w:ind w:firstLine="0" w:left="-75"/>
              <w:jc w:val="center"/>
            </w:pPr>
            <w:r>
              <w:t>муниципальной программой</w:t>
            </w:r>
          </w:p>
        </w:tc>
        <w:tc>
          <w:tcPr>
            <w:tcW w:type="dxa" w:w="1569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2000000">
            <w:pPr>
              <w:widowControl w:val="0"/>
              <w:ind w:firstLine="0" w:left="-75"/>
              <w:jc w:val="center"/>
            </w:pPr>
            <w:r>
              <w:t>предусмотрено сводной бюджетной росписью</w:t>
            </w:r>
          </w:p>
        </w:tc>
        <w:tc>
          <w:tcPr>
            <w:tcW w:type="dxa" w:w="973"/>
            <w:tcBorders>
              <w:left w:color="000000" w:sz="4" w:val="single"/>
              <w:bottom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3000000">
            <w:pPr>
              <w:widowControl w:val="0"/>
              <w:ind w:firstLine="0" w:left="-76"/>
              <w:jc w:val="center"/>
            </w:pPr>
            <w:r>
              <w:t xml:space="preserve">факт на отчетную дату </w:t>
            </w:r>
          </w:p>
        </w:tc>
        <w:tc>
          <w:tcPr>
            <w:tcW w:type="dxa" w:w="1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</w:tr>
    </w:tbl>
    <w:p w14:paraId="14000000">
      <w:pPr>
        <w:widowControl w:val="0"/>
        <w:ind/>
        <w:jc w:val="center"/>
        <w:rPr>
          <w:sz w:val="6"/>
        </w:rPr>
      </w:pPr>
    </w:p>
    <w:p w14:paraId="15000000">
      <w:pPr>
        <w:widowControl w:val="0"/>
        <w:ind/>
        <w:jc w:val="center"/>
        <w:rPr>
          <w:sz w:val="2"/>
        </w:rPr>
      </w:pPr>
    </w:p>
    <w:tbl>
      <w:tblPr>
        <w:tblStyle w:val="Style_1"/>
        <w:tblLayout w:type="fixed"/>
        <w:tblCellMar>
          <w:left w:type="dxa" w:w="75"/>
          <w:right w:type="dxa" w:w="75"/>
        </w:tblCellMar>
      </w:tblPr>
      <w:tblGrid>
        <w:gridCol w:w="405"/>
        <w:gridCol w:w="2750"/>
        <w:gridCol w:w="1882"/>
        <w:gridCol w:w="1528"/>
        <w:gridCol w:w="928"/>
        <w:gridCol w:w="1445"/>
        <w:gridCol w:w="1709"/>
        <w:gridCol w:w="1577"/>
        <w:gridCol w:w="970"/>
        <w:gridCol w:w="1386"/>
      </w:tblGrid>
      <w:tr>
        <w:trPr>
          <w:tblHeader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6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7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8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9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A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B00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C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D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E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1F000000">
            <w:pPr>
              <w:widowControl w:val="0"/>
              <w:ind/>
              <w:jc w:val="center"/>
            </w:pPr>
            <w:r>
              <w:t>10</w:t>
            </w:r>
          </w:p>
        </w:tc>
      </w:tr>
      <w:tr>
        <w:trPr>
          <w:trHeight w:hRule="atLeast" w:val="202"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0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21000000">
            <w:r>
              <w:t>Подпрограмма 1</w:t>
            </w:r>
          </w:p>
          <w:p w14:paraId="22000000">
            <w:r>
              <w:t>«Предупреждение детского дорожно-транспортного травматизма»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3000000">
            <w:r>
              <w:t xml:space="preserve">Заведующий отделом образования 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4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6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7000000">
            <w:pPr>
              <w:ind/>
              <w:jc w:val="center"/>
            </w:pPr>
            <w:r>
              <w:t>10,0</w:t>
            </w:r>
          </w:p>
          <w:p w14:paraId="28000000">
            <w:pPr>
              <w:ind/>
              <w:jc w:val="center"/>
            </w:pP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9000000">
            <w:pPr>
              <w:ind/>
              <w:jc w:val="center"/>
            </w:pPr>
            <w:r>
              <w:t>10,0</w:t>
            </w:r>
          </w:p>
          <w:p w14:paraId="2A000000">
            <w:pPr>
              <w:ind/>
              <w:jc w:val="center"/>
            </w:pP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B00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C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  <w:p w14:paraId="2D000000">
            <w:pPr>
              <w:ind/>
              <w:jc w:val="center"/>
              <w:rPr>
                <w:highlight w:val="white"/>
              </w:rPr>
            </w:pPr>
          </w:p>
        </w:tc>
      </w:tr>
      <w:tr>
        <w:trPr>
          <w:trHeight w:hRule="atLeast" w:val="263"/>
        </w:trP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00000">
            <w:pPr>
              <w:ind/>
              <w:jc w:val="both"/>
            </w:pPr>
            <w:r>
              <w:t>Основное мероприятие 1.1.</w:t>
            </w:r>
          </w:p>
          <w:p w14:paraId="30000000">
            <w:r>
              <w:t>Разработка годовых межведомственных планов мероприятий по профилактике детского дорожно-транспортного травматизма в учреждениях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1000000">
            <w:r>
              <w:t xml:space="preserve">Заведующий отделом образования 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00000">
            <w:pPr>
              <w:ind/>
              <w:jc w:val="center"/>
            </w:pPr>
            <w:r>
              <w:t>Исполнение планов мероприятий в организациях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00000">
            <w:pPr>
              <w:ind/>
              <w:jc w:val="center"/>
            </w:pPr>
            <w:r>
              <w:t>01.01.</w:t>
            </w:r>
            <w:r>
              <w:t>2024</w:t>
            </w:r>
          </w:p>
          <w:p w14:paraId="34000000">
            <w:pPr>
              <w:ind/>
              <w:jc w:val="center"/>
            </w:pPr>
          </w:p>
          <w:p w14:paraId="35000000">
            <w:pPr>
              <w:ind/>
              <w:jc w:val="center"/>
            </w:pPr>
          </w:p>
          <w:p w14:paraId="36000000">
            <w:pPr>
              <w:ind/>
              <w:jc w:val="center"/>
            </w:pP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00000">
            <w:pPr>
              <w:ind/>
              <w:jc w:val="center"/>
            </w:pPr>
            <w:r>
              <w:t>30.12.</w:t>
            </w:r>
            <w:r>
              <w:t>2024</w:t>
            </w:r>
          </w:p>
          <w:p w14:paraId="38000000"/>
          <w:p w14:paraId="39000000">
            <w:pPr>
              <w:ind/>
              <w:jc w:val="center"/>
            </w:pPr>
          </w:p>
          <w:p w14:paraId="3A000000">
            <w:pPr>
              <w:ind/>
              <w:jc w:val="center"/>
            </w:pPr>
          </w:p>
          <w:p w14:paraId="3B000000">
            <w:pPr>
              <w:ind/>
              <w:jc w:val="center"/>
            </w:pPr>
          </w:p>
          <w:p w14:paraId="3C000000">
            <w:pPr>
              <w:ind/>
              <w:jc w:val="center"/>
            </w:pP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</w:tr>
      <w:t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00000">
            <w:pPr>
              <w:ind/>
              <w:jc w:val="both"/>
            </w:pPr>
            <w:r>
              <w:t>Основное мероприятие 1.2.</w:t>
            </w:r>
          </w:p>
          <w:p w14:paraId="43000000">
            <w:r>
              <w:t xml:space="preserve">Проведение в образовательных организациях пропагандистских </w:t>
            </w:r>
            <w:r>
              <w:t>кампаний, детских конкурсов направленных на формирование у участников дорожного движения стереотипов законопослушного поведения (издание и распространение информационных материалов) с выдачей канцелярских товаров с символикой кампании при ее проведении (тренинги, круглые столы, на уровне района)</w:t>
            </w:r>
          </w:p>
          <w:p w14:paraId="44000000"/>
          <w:p w14:paraId="45000000"/>
          <w:p w14:paraId="46000000"/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00000">
            <w:r>
              <w:t>Заведующий отделом образования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00000">
            <w:pPr>
              <w:ind/>
              <w:jc w:val="both"/>
            </w:pPr>
            <w:r>
              <w:t xml:space="preserve">Профилактика детского дорожно-транспортного травматизма; </w:t>
            </w:r>
            <w:r>
              <w:t>формирование у участников дорожного движения стереотипов законопослушного поведения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00000">
            <w:pPr>
              <w:ind/>
              <w:jc w:val="center"/>
            </w:pPr>
            <w:r>
              <w:t>01.01.</w:t>
            </w:r>
            <w:r>
              <w:t>2024</w:t>
            </w:r>
          </w:p>
          <w:p w14:paraId="4A000000">
            <w:pPr>
              <w:ind/>
              <w:jc w:val="center"/>
            </w:pPr>
          </w:p>
          <w:p w14:paraId="4B000000">
            <w:pPr>
              <w:ind/>
              <w:jc w:val="center"/>
            </w:pP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00000">
            <w:pPr>
              <w:ind/>
              <w:jc w:val="center"/>
            </w:pPr>
            <w:r>
              <w:t>30.12.</w:t>
            </w:r>
            <w:r>
              <w:t>2024</w:t>
            </w:r>
          </w:p>
          <w:p w14:paraId="4D000000">
            <w:pPr>
              <w:ind/>
              <w:jc w:val="center"/>
            </w:pPr>
          </w:p>
          <w:p w14:paraId="4E000000">
            <w:pPr>
              <w:ind/>
              <w:jc w:val="center"/>
            </w:pPr>
          </w:p>
          <w:p w14:paraId="4F000000">
            <w:pPr>
              <w:ind/>
              <w:jc w:val="center"/>
            </w:pPr>
          </w:p>
          <w:p w14:paraId="50000000">
            <w:pPr>
              <w:ind/>
              <w:jc w:val="center"/>
            </w:pP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0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00000">
            <w:pPr>
              <w:ind/>
              <w:jc w:val="center"/>
            </w:pPr>
            <w:r>
              <w:t>10,0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0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00000">
            <w:pPr>
              <w:ind/>
              <w:jc w:val="center"/>
            </w:pPr>
            <w:r>
              <w:t>0,0</w:t>
            </w:r>
          </w:p>
        </w:tc>
      </w:tr>
      <w:tr>
        <w:tc>
          <w:tcPr>
            <w:tcW w:type="dxa" w:w="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00000">
            <w:pPr>
              <w:widowControl w:val="0"/>
              <w:ind/>
              <w:jc w:val="center"/>
            </w:pPr>
            <w:r>
              <w:rPr>
                <w:strike w:val="1"/>
              </w:rPr>
              <w:t>4</w:t>
            </w:r>
          </w:p>
        </w:tc>
        <w:tc>
          <w:tcPr>
            <w:tcW w:type="dxa" w:w="27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00000">
            <w:r>
              <w:t xml:space="preserve">Основное мероприятие 1.3. </w:t>
            </w:r>
          </w:p>
          <w:p w14:paraId="57000000">
            <w:pPr>
              <w:ind/>
              <w:jc w:val="both"/>
            </w:pPr>
            <w:r>
              <w:t xml:space="preserve">Проведение уроков правовых знаний в образовательных организациях, в рамках Всероссийской акции «Внимание – дети!» и других оперативно-профилактических мероприятий 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00000">
            <w:r>
              <w:t xml:space="preserve">Заведующий отделом образования 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9000000">
            <w:r>
              <w:t>Профилактика детского дорожно-транспортного травматизма; формирование у участников дорожного движения стереотипов законопослушного поведения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00000">
            <w:pPr>
              <w:ind/>
              <w:jc w:val="center"/>
            </w:pPr>
            <w:r>
              <w:t>01.01.</w:t>
            </w:r>
            <w:r>
              <w:t>2024</w:t>
            </w:r>
          </w:p>
          <w:p w14:paraId="5B000000">
            <w:pPr>
              <w:ind/>
              <w:jc w:val="center"/>
            </w:pP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00000">
            <w:pPr>
              <w:ind/>
              <w:jc w:val="center"/>
            </w:pPr>
            <w:r>
              <w:t>30.12.</w:t>
            </w:r>
            <w:r>
              <w:t>2024</w:t>
            </w:r>
          </w:p>
          <w:p w14:paraId="5D000000">
            <w:pPr>
              <w:ind/>
              <w:jc w:val="center"/>
            </w:pPr>
          </w:p>
          <w:p w14:paraId="5E000000">
            <w:pPr>
              <w:ind/>
              <w:jc w:val="center"/>
            </w:pPr>
          </w:p>
          <w:p w14:paraId="5F000000">
            <w:pPr>
              <w:ind/>
              <w:jc w:val="center"/>
            </w:pPr>
          </w:p>
          <w:p w14:paraId="60000000">
            <w:pPr>
              <w:ind/>
              <w:jc w:val="center"/>
            </w:pP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00000">
            <w:pPr>
              <w:spacing w:before="0"/>
              <w:ind/>
              <w:jc w:val="center"/>
            </w:pPr>
            <w:r>
              <w:t>0,0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00000">
            <w:pPr>
              <w:spacing w:before="0"/>
              <w:ind/>
              <w:jc w:val="center"/>
            </w:pPr>
            <w:r>
              <w:t>0,0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00000">
            <w:pPr>
              <w:spacing w:before="0"/>
              <w:ind/>
              <w:jc w:val="center"/>
            </w:pPr>
            <w:r>
              <w:t>0,0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00000">
            <w:pPr>
              <w:spacing w:before="0"/>
              <w:ind/>
              <w:jc w:val="center"/>
            </w:pPr>
            <w:r>
              <w:t>0,0</w:t>
            </w:r>
          </w:p>
        </w:tc>
      </w:tr>
      <w:tr>
        <w:tc>
          <w:tcPr>
            <w:tcW w:type="dxa" w:w="4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27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00000">
            <w:pPr>
              <w:widowControl w:val="0"/>
              <w:ind/>
            </w:pPr>
            <w:r>
              <w:t>Итого по муниципальной программе</w:t>
            </w:r>
          </w:p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0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00000">
            <w:pPr>
              <w:ind/>
              <w:jc w:val="center"/>
            </w:pPr>
            <w:r>
              <w:t>10,0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00000">
            <w:pPr>
              <w:ind/>
              <w:jc w:val="center"/>
            </w:pPr>
            <w:r>
              <w:t>1</w:t>
            </w:r>
            <w:r>
              <w:t>0,0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00000">
            <w:pPr>
              <w:ind/>
              <w:jc w:val="center"/>
            </w:pPr>
            <w:r>
              <w:t>0</w:t>
            </w:r>
            <w:r>
              <w:t>,0</w:t>
            </w:r>
          </w:p>
          <w:p w14:paraId="6F000000">
            <w:pPr>
              <w:ind/>
              <w:jc w:val="center"/>
            </w:pPr>
          </w:p>
        </w:tc>
      </w:tr>
      <w:tr>
        <w:tc>
          <w:tcPr>
            <w:tcW w:type="dxa" w:w="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7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8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0000000">
            <w:r>
              <w:t>ответственный исполнитель муниципальной программы</w:t>
            </w:r>
          </w:p>
          <w:p w14:paraId="71000000">
            <w:pPr>
              <w:tabs>
                <w:tab w:leader="none" w:pos="1008" w:val="left"/>
                <w:tab w:leader="none" w:pos="3802" w:val="left"/>
              </w:tabs>
              <w:ind w:hanging="7" w:left="10" w:right="106"/>
              <w:jc w:val="both"/>
            </w:pPr>
            <w:r>
              <w:rPr>
                <w:spacing w:val="-1"/>
              </w:rPr>
              <w:t>Администрация Цимлянского района</w:t>
            </w:r>
          </w:p>
        </w:tc>
        <w:tc>
          <w:tcPr>
            <w:tcW w:type="dxa" w:w="1528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3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5000000">
            <w:pPr>
              <w:spacing w:before="0"/>
              <w:ind/>
              <w:jc w:val="center"/>
            </w:pPr>
            <w:r>
              <w:t>0,0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6000000">
            <w:pPr>
              <w:spacing w:before="0"/>
              <w:ind/>
              <w:jc w:val="center"/>
            </w:pPr>
            <w:r>
              <w:t>0,0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00000">
            <w:pPr>
              <w:spacing w:before="0"/>
              <w:ind/>
              <w:jc w:val="center"/>
            </w:pPr>
            <w:r>
              <w:t>0,0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00000">
            <w:pPr>
              <w:spacing w:before="0"/>
              <w:ind/>
              <w:jc w:val="center"/>
            </w:pPr>
            <w:r>
              <w:t>0,0</w:t>
            </w:r>
          </w:p>
        </w:tc>
      </w:tr>
      <w:tr>
        <w:trPr>
          <w:trHeight w:hRule="atLeast" w:val="1633"/>
          <w:hidden w:val="0"/>
        </w:trPr>
        <w:tc>
          <w:tcPr>
            <w:tcW w:type="dxa" w:w="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7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88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9000000">
            <w:r>
              <w:t>соисполнитель 1 Отдел образования Администрации Цимлянского района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00000">
            <w:pPr>
              <w:ind/>
              <w:jc w:val="center"/>
            </w:pPr>
            <w:r>
              <w:t>10,0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00000">
            <w:pPr>
              <w:ind/>
              <w:jc w:val="center"/>
            </w:pPr>
            <w:r>
              <w:t>10,0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00000">
            <w:pPr>
              <w:ind/>
              <w:jc w:val="center"/>
            </w:pPr>
            <w:r>
              <w:t>1</w:t>
            </w:r>
            <w:r>
              <w:t>0,0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00000">
            <w:pPr>
              <w:ind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  <w:p w14:paraId="81000000">
            <w:pPr>
              <w:ind/>
              <w:jc w:val="center"/>
              <w:rPr>
                <w:highlight w:val="white"/>
              </w:rPr>
            </w:pPr>
          </w:p>
        </w:tc>
      </w:tr>
      <w:tr>
        <w:tc>
          <w:tcPr>
            <w:tcW w:type="dxa" w:w="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7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82000000">
            <w:r>
              <w:t>участник 1 Отдел образования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3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00000">
            <w:pPr>
              <w:spacing w:before="0"/>
              <w:ind/>
              <w:jc w:val="center"/>
            </w:pPr>
            <w:r>
              <w:t>0,0</w:t>
            </w: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00000">
            <w:pPr>
              <w:spacing w:before="0"/>
              <w:ind/>
              <w:jc w:val="center"/>
            </w:pPr>
            <w:r>
              <w:t>0,0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00000">
            <w:pPr>
              <w:spacing w:before="0"/>
              <w:ind/>
              <w:jc w:val="center"/>
            </w:pPr>
            <w:r>
              <w:t>0,0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00000">
            <w:pPr>
              <w:spacing w:before="0"/>
              <w:ind/>
              <w:jc w:val="center"/>
            </w:pPr>
            <w:r>
              <w:t>0,0</w:t>
            </w:r>
          </w:p>
        </w:tc>
      </w:tr>
      <w:tr>
        <w:tc>
          <w:tcPr>
            <w:tcW w:type="dxa" w:w="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27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8A000000">
            <w:r>
              <w:t>участник 2</w:t>
            </w:r>
          </w:p>
          <w:p w14:paraId="8B000000">
            <w:r>
              <w:t>Образовательные организации Цимлянского района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C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8F000000">
            <w:pPr>
              <w:spacing w:before="0"/>
              <w:ind/>
              <w:jc w:val="center"/>
            </w:pPr>
            <w:r>
              <w:t>0,0</w:t>
            </w:r>
          </w:p>
          <w:p w14:paraId="90000000">
            <w:pPr>
              <w:spacing w:before="0"/>
              <w:ind/>
              <w:jc w:val="center"/>
            </w:pPr>
          </w:p>
        </w:tc>
        <w:tc>
          <w:tcPr>
            <w:tcW w:type="dxa" w:w="15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1000000">
            <w:pPr>
              <w:widowControl w:val="0"/>
              <w:spacing w:before="0"/>
              <w:ind/>
              <w:jc w:val="center"/>
            </w:pPr>
            <w:r>
              <w:t>0,0</w:t>
            </w:r>
          </w:p>
        </w:tc>
        <w:tc>
          <w:tcPr>
            <w:tcW w:type="dxa" w:w="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00000">
            <w:pPr>
              <w:widowControl w:val="0"/>
              <w:spacing w:before="0"/>
              <w:ind/>
              <w:jc w:val="center"/>
            </w:pPr>
            <w:r>
              <w:t>0,0</w:t>
            </w:r>
          </w:p>
        </w:tc>
        <w:tc>
          <w:tcPr>
            <w:tcW w:type="dxa" w:w="13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00000">
            <w:pPr>
              <w:widowControl w:val="0"/>
              <w:spacing w:before="0"/>
              <w:ind/>
              <w:jc w:val="center"/>
            </w:pPr>
            <w:r>
              <w:t>0,0</w:t>
            </w:r>
          </w:p>
        </w:tc>
      </w:tr>
    </w:tbl>
    <w:p w14:paraId="94000000">
      <w:pPr>
        <w:widowControl w:val="0"/>
        <w:ind w:firstLine="284" w:left="0" w:right="-284"/>
        <w:jc w:val="both"/>
      </w:pPr>
    </w:p>
    <w:p w14:paraId="95000000">
      <w:pPr>
        <w:widowControl w:val="0"/>
        <w:ind w:right="-284"/>
        <w:jc w:val="both"/>
        <w:rPr>
          <w:color w:val="1F3864"/>
        </w:rPr>
      </w:pPr>
    </w:p>
    <w:p w14:paraId="96000000">
      <w:pPr>
        <w:ind/>
        <w:jc w:val="both"/>
      </w:pPr>
    </w:p>
    <w:p w14:paraId="9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Исполняющий обязанности заместителя главы </w:t>
      </w:r>
    </w:p>
    <w:p w14:paraId="98000000">
      <w:pPr>
        <w:ind w:firstLine="709" w:left="0"/>
        <w:jc w:val="both"/>
        <w:rPr>
          <w:sz w:val="28"/>
        </w:rPr>
      </w:pPr>
      <w:r>
        <w:rPr>
          <w:sz w:val="28"/>
        </w:rPr>
        <w:t>Администрации Цимлянского района</w:t>
      </w:r>
    </w:p>
    <w:p w14:paraId="9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 строительству, ЖКХ и архитектуре                                                                                                           Л.В. </w:t>
      </w:r>
      <w:r>
        <w:rPr>
          <w:sz w:val="28"/>
        </w:rPr>
        <w:t>Агаркова</w:t>
      </w:r>
    </w:p>
    <w:p w14:paraId="9A000000">
      <w:r>
        <w:br w:type="page"/>
      </w:r>
    </w:p>
    <w:p w14:paraId="9B000000">
      <w:pPr>
        <w:sectPr>
          <w:pgSz w:h="11908" w:orient="landscape" w:w="16848"/>
          <w:pgMar w:bottom="567" w:footer="0" w:gutter="0" w:header="0" w:left="1134" w:right="1134" w:top="1701"/>
        </w:sectPr>
      </w:pPr>
    </w:p>
    <w:p w14:paraId="9C000000">
      <w:pPr>
        <w:pStyle w:val="Style_2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информация</w:t>
      </w:r>
    </w:p>
    <w:p w14:paraId="9D000000">
      <w:pPr>
        <w:pStyle w:val="Style_2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отчету об исполнении плана реализации муниципальной программы Цимлянского района «Формирование законопослушного поведения участников дорожного движения» на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 по итогам 6 месяцев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года</w:t>
      </w:r>
    </w:p>
    <w:p w14:paraId="9E000000">
      <w:pPr>
        <w:pStyle w:val="Style_2"/>
        <w:ind w:firstLine="709" w:left="0"/>
        <w:jc w:val="center"/>
        <w:rPr>
          <w:rFonts w:ascii="Times New Roman" w:hAnsi="Times New Roman"/>
          <w:sz w:val="28"/>
        </w:rPr>
      </w:pPr>
    </w:p>
    <w:p w14:paraId="9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Муниципальная программа Цимлянского района «Формирование законопослушного поведения участников дорожного движения» (далее – муниципальная программа) утверждена постановлением Администрации Цимлянского района от 13.12.2018 </w:t>
      </w:r>
      <w:r>
        <w:rPr>
          <w:sz w:val="28"/>
        </w:rPr>
        <w:t xml:space="preserve">№ 934. На реализацию муниципальной программы в </w:t>
      </w:r>
      <w:r>
        <w:rPr>
          <w:sz w:val="28"/>
        </w:rPr>
        <w:t>2024</w:t>
      </w:r>
      <w:r>
        <w:rPr>
          <w:sz w:val="28"/>
        </w:rPr>
        <w:t xml:space="preserve"> году предусмотрено - 10,0 тыс. рублей, сводной бюджетной росписью - 10,0 тыс. рублей. Фактическое освоение средств по итогам 6 месяцев </w:t>
      </w:r>
      <w:r>
        <w:rPr>
          <w:sz w:val="28"/>
        </w:rPr>
        <w:t>2024</w:t>
      </w:r>
      <w:r>
        <w:rPr>
          <w:sz w:val="28"/>
        </w:rPr>
        <w:t xml:space="preserve"> года составило - </w:t>
      </w:r>
      <w:r>
        <w:rPr>
          <w:sz w:val="28"/>
        </w:rPr>
        <w:t>10</w:t>
      </w:r>
      <w:r>
        <w:rPr>
          <w:sz w:val="28"/>
        </w:rPr>
        <w:t xml:space="preserve">,0 </w:t>
      </w:r>
      <w:r>
        <w:rPr>
          <w:sz w:val="28"/>
        </w:rPr>
        <w:t>тыс.рублей</w:t>
      </w:r>
      <w:r>
        <w:rPr>
          <w:sz w:val="28"/>
        </w:rPr>
        <w:t xml:space="preserve"> или </w:t>
      </w:r>
      <w:r>
        <w:rPr>
          <w:sz w:val="28"/>
        </w:rPr>
        <w:t>100</w:t>
      </w:r>
      <w:r>
        <w:rPr>
          <w:sz w:val="28"/>
        </w:rPr>
        <w:t xml:space="preserve"> % от</w:t>
      </w:r>
      <w:r>
        <w:rPr>
          <w:sz w:val="28"/>
        </w:rPr>
        <w:t xml:space="preserve"> предусмотренного сводной бюджетной росписью объема.</w:t>
      </w:r>
    </w:p>
    <w:p w14:paraId="A0000000">
      <w:pPr>
        <w:ind w:firstLine="709" w:left="0"/>
        <w:jc w:val="both"/>
        <w:rPr>
          <w:sz w:val="28"/>
        </w:rPr>
      </w:pPr>
      <w:r>
        <w:rPr>
          <w:sz w:val="28"/>
        </w:rPr>
        <w:t>Муниципальная программа включает в себя подпрограмму:</w:t>
      </w:r>
    </w:p>
    <w:p w14:paraId="A1000000">
      <w:pPr>
        <w:ind w:firstLine="709" w:left="0"/>
        <w:jc w:val="both"/>
        <w:rPr>
          <w:sz w:val="28"/>
        </w:rPr>
      </w:pPr>
      <w:r>
        <w:rPr>
          <w:sz w:val="28"/>
        </w:rPr>
        <w:t>подпрограмма 1 «Предупреждение детского дорожно-транспортного травматизма».</w:t>
      </w:r>
    </w:p>
    <w:p w14:paraId="A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План реализации муниципальной программы Цимлянского района «Формирование законопослушного поведения участников дорожного движения» на </w:t>
      </w:r>
      <w:r>
        <w:rPr>
          <w:sz w:val="28"/>
        </w:rPr>
        <w:t>2024</w:t>
      </w:r>
      <w:r>
        <w:rPr>
          <w:sz w:val="28"/>
        </w:rPr>
        <w:t xml:space="preserve"> утвержден распоряжением Администрации Цимлянского района от 23.01.</w:t>
      </w:r>
      <w:r>
        <w:rPr>
          <w:sz w:val="28"/>
        </w:rPr>
        <w:t>2024</w:t>
      </w:r>
      <w:r>
        <w:rPr>
          <w:sz w:val="28"/>
        </w:rPr>
        <w:t xml:space="preserve"> № 17.</w:t>
      </w:r>
    </w:p>
    <w:p w14:paraId="A3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На реализацию </w:t>
      </w:r>
      <w:r>
        <w:rPr>
          <w:sz w:val="28"/>
        </w:rPr>
        <w:t xml:space="preserve">мероприятий подпрограммы 1 в </w:t>
      </w:r>
      <w:r>
        <w:rPr>
          <w:sz w:val="28"/>
        </w:rPr>
        <w:t>2024</w:t>
      </w:r>
      <w:r>
        <w:rPr>
          <w:sz w:val="28"/>
        </w:rPr>
        <w:t xml:space="preserve"> году муниципальной программой предусмотрено - 10,0 тыс. рублей, сводной бюджетной росписью - 10,0 тыс. рублей. Фактическое освоение средств по итогам 6 месяцев </w:t>
      </w:r>
      <w:r>
        <w:rPr>
          <w:sz w:val="28"/>
        </w:rPr>
        <w:t>2024</w:t>
      </w:r>
      <w:r>
        <w:rPr>
          <w:sz w:val="28"/>
        </w:rPr>
        <w:t xml:space="preserve"> года составило - </w:t>
      </w:r>
      <w:r>
        <w:rPr>
          <w:sz w:val="28"/>
        </w:rPr>
        <w:t>10</w:t>
      </w:r>
      <w:r>
        <w:rPr>
          <w:sz w:val="28"/>
        </w:rPr>
        <w:t xml:space="preserve">,0 </w:t>
      </w:r>
      <w:r>
        <w:rPr>
          <w:sz w:val="28"/>
        </w:rPr>
        <w:t>тыс.рублей</w:t>
      </w:r>
      <w:r>
        <w:rPr>
          <w:sz w:val="28"/>
        </w:rPr>
        <w:t xml:space="preserve"> или </w:t>
      </w:r>
      <w:r>
        <w:rPr>
          <w:sz w:val="28"/>
        </w:rPr>
        <w:t>100</w:t>
      </w:r>
      <w:r>
        <w:rPr>
          <w:sz w:val="28"/>
        </w:rPr>
        <w:t xml:space="preserve"> %.</w:t>
      </w:r>
    </w:p>
    <w:p w14:paraId="A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рамках подпрограммы 1 в </w:t>
      </w:r>
      <w:r>
        <w:rPr>
          <w:sz w:val="28"/>
        </w:rPr>
        <w:t>2024</w:t>
      </w:r>
      <w:r>
        <w:rPr>
          <w:sz w:val="28"/>
        </w:rPr>
        <w:t xml:space="preserve"> году предусмотрено 3 основных мероприятия, из которых: </w:t>
      </w:r>
    </w:p>
    <w:p w14:paraId="A5000000">
      <w:pPr>
        <w:numPr>
          <w:ilvl w:val="0"/>
          <w:numId w:val="1"/>
        </w:numPr>
        <w:ind w:firstLine="709" w:left="0"/>
        <w:jc w:val="both"/>
        <w:rPr>
          <w:sz w:val="28"/>
        </w:rPr>
      </w:pPr>
      <w:r>
        <w:rPr>
          <w:sz w:val="28"/>
        </w:rPr>
        <w:t xml:space="preserve">основное мероприятие 1.1. разработка годовых межведомственных планов мероприятий по профилактике детского дорожно-транспортного травматизма в учреждениях, не предусмотрены денежные средства.  В рамках основного мероприятия разработаны, </w:t>
      </w:r>
      <w:r>
        <w:rPr>
          <w:sz w:val="28"/>
        </w:rPr>
        <w:t>утверждены  и</w:t>
      </w:r>
      <w:r>
        <w:rPr>
          <w:sz w:val="28"/>
        </w:rPr>
        <w:t xml:space="preserve"> реализуются планы мероприятий в образовательных организациях;</w:t>
      </w:r>
    </w:p>
    <w:p w14:paraId="A6000000">
      <w:pPr>
        <w:numPr>
          <w:ilvl w:val="0"/>
          <w:numId w:val="2"/>
        </w:numPr>
        <w:ind w:firstLine="709" w:left="0"/>
        <w:jc w:val="both"/>
        <w:rPr>
          <w:sz w:val="28"/>
        </w:rPr>
      </w:pPr>
      <w:r>
        <w:rPr>
          <w:sz w:val="28"/>
        </w:rPr>
        <w:t xml:space="preserve">основное мероприятие 1.2. проведение в образовательных организациях пропагандистских кампаний, детских конкурсов направленных на формирование у участников дорожного движения стереотипов законопослушного поведения (издание и распространение информационных материалов) с </w:t>
      </w:r>
      <w:r>
        <w:rPr>
          <w:sz w:val="28"/>
        </w:rPr>
        <w:t xml:space="preserve">выдачей канцелярских товаров с символикой кампании при ее проведении (тренинги, круглые столы, на уровне района) - 10,0 тыс. рублей. Фактическое освоение средств составило – </w:t>
      </w:r>
      <w:r>
        <w:rPr>
          <w:sz w:val="28"/>
        </w:rPr>
        <w:t>1</w:t>
      </w:r>
      <w:r>
        <w:rPr>
          <w:sz w:val="28"/>
        </w:rPr>
        <w:t xml:space="preserve">0 </w:t>
      </w:r>
      <w:r>
        <w:rPr>
          <w:sz w:val="28"/>
        </w:rPr>
        <w:t>тыс.рублей</w:t>
      </w:r>
      <w:r>
        <w:rPr>
          <w:sz w:val="28"/>
        </w:rPr>
        <w:t>.</w:t>
      </w:r>
    </w:p>
    <w:p w14:paraId="A7000000">
      <w:pPr>
        <w:ind w:firstLine="709" w:left="0"/>
        <w:jc w:val="both"/>
        <w:rPr>
          <w:sz w:val="28"/>
        </w:rPr>
      </w:pPr>
      <w:r>
        <w:rPr>
          <w:color w:themeColor="text1" w:val="000000"/>
          <w:sz w:val="28"/>
        </w:rPr>
        <w:t xml:space="preserve">С целью профилактики детского дорожно-транспортного травматизма </w:t>
      </w:r>
      <w:r>
        <w:rPr>
          <w:sz w:val="28"/>
        </w:rPr>
        <w:t>регулярно</w:t>
      </w:r>
      <w:r>
        <w:rPr>
          <w:sz w:val="28"/>
        </w:rPr>
        <w:t xml:space="preserve"> пополняются и обновляются уголки безопасности дорожного движения;</w:t>
      </w:r>
      <w:r>
        <w:rPr>
          <w:sz w:val="28"/>
        </w:rPr>
        <w:t xml:space="preserve"> </w:t>
      </w:r>
      <w:r>
        <w:rPr>
          <w:sz w:val="28"/>
        </w:rPr>
        <w:t xml:space="preserve"> проводятся инструктажи по ПДД с педагогами и детьми, с обязательной записью в журнале по технике безопасности, при организации экскурсии и других массовых мероприятий.</w:t>
      </w:r>
    </w:p>
    <w:p w14:paraId="A800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Деятельность по профилактике </w:t>
      </w:r>
      <w:r>
        <w:rPr>
          <w:color w:themeColor="text1" w:val="000000"/>
          <w:sz w:val="28"/>
        </w:rPr>
        <w:t>детского дорожно-транспортного травматизма</w:t>
      </w:r>
      <w:r>
        <w:rPr>
          <w:sz w:val="28"/>
        </w:rPr>
        <w:t xml:space="preserve"> включает комплекс мероприятий, осуществляемых работниками образовательных учреждений  и дошкольных образовательных организаций  совместно с родителями (законными представителями) и сотрудниками ГИБДД.  </w:t>
      </w:r>
    </w:p>
    <w:p w14:paraId="A9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  <w:highlight w:val="white"/>
        </w:rPr>
        <w:t xml:space="preserve">В целях профилактики детского дорожно-транспортного травматизма, исполнения Комплексного плана мероприятий по ПДД, в </w:t>
      </w:r>
      <w:r>
        <w:rPr>
          <w:color w:val="000000"/>
          <w:sz w:val="28"/>
          <w:highlight w:val="white"/>
        </w:rPr>
        <w:t xml:space="preserve">  1 полугодии 2024   года, обучающиеся и воспитанники образовательных организаций приняли участие </w:t>
      </w:r>
      <w:r>
        <w:rPr>
          <w:color w:val="000000"/>
          <w:sz w:val="28"/>
          <w:highlight w:val="white"/>
        </w:rPr>
        <w:t xml:space="preserve">в </w:t>
      </w:r>
      <w:r>
        <w:rPr>
          <w:color w:val="000000"/>
          <w:sz w:val="28"/>
          <w:highlight w:val="white"/>
        </w:rPr>
        <w:t xml:space="preserve">областных акциях «Внимание, дети!», </w:t>
      </w:r>
      <w:r>
        <w:rPr>
          <w:color w:val="000000"/>
          <w:sz w:val="28"/>
        </w:rPr>
        <w:t xml:space="preserve">«По безопасной дороге в безопасный мир», «Дисциплинированный пешеход»,  неделе дорожной безопасности. С обучающимися </w:t>
      </w:r>
      <w:r>
        <w:rPr>
          <w:color w:val="000000"/>
          <w:sz w:val="28"/>
        </w:rPr>
        <w:t>проводятся  тематические</w:t>
      </w:r>
      <w:r>
        <w:rPr>
          <w:color w:val="000000"/>
          <w:sz w:val="28"/>
        </w:rPr>
        <w:t xml:space="preserve"> классные часы,  беседы, викторины, </w:t>
      </w:r>
      <w:r>
        <w:rPr>
          <w:color w:val="000000"/>
          <w:sz w:val="28"/>
        </w:rPr>
        <w:t>информинутки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>миниобзоры</w:t>
      </w:r>
      <w:r>
        <w:rPr>
          <w:color w:val="000000"/>
          <w:sz w:val="28"/>
        </w:rPr>
        <w:t xml:space="preserve"> и занятия по БДД «Безопасная дорога» в ОУ и ДОО. Для учащихся и воспитанников  были организованы занятия по изучению и закреплению правил </w:t>
      </w:r>
      <w:r>
        <w:rPr>
          <w:rStyle w:val="Style_3_ch"/>
          <w:color w:val="000000"/>
          <w:sz w:val="28"/>
          <w:u w:val="none"/>
        </w:rPr>
        <w:fldChar w:fldCharType="begin"/>
      </w:r>
      <w:r>
        <w:rPr>
          <w:rStyle w:val="Style_3_ch"/>
          <w:color w:val="000000"/>
          <w:sz w:val="28"/>
          <w:u w:val="none"/>
        </w:rPr>
        <w:instrText>HYPERLINK "https://ufa.bezformata.com/word/dorozhnih/396/" \o "дорожного"</w:instrText>
      </w:r>
      <w:r>
        <w:rPr>
          <w:rStyle w:val="Style_3_ch"/>
          <w:color w:val="000000"/>
          <w:sz w:val="28"/>
          <w:u w:val="none"/>
        </w:rPr>
        <w:fldChar w:fldCharType="separate"/>
      </w:r>
      <w:r>
        <w:rPr>
          <w:rStyle w:val="Style_3_ch"/>
          <w:color w:val="000000"/>
          <w:sz w:val="28"/>
          <w:u w:val="none"/>
        </w:rPr>
        <w:t>дорожного</w:t>
      </w:r>
      <w:r>
        <w:rPr>
          <w:rStyle w:val="Style_3_ch"/>
          <w:color w:val="000000"/>
          <w:sz w:val="28"/>
          <w:u w:val="none"/>
        </w:rPr>
        <w:fldChar w:fldCharType="end"/>
      </w:r>
      <w:r>
        <w:rPr>
          <w:color w:val="000000"/>
          <w:sz w:val="28"/>
        </w:rPr>
        <w:t> движения: «</w:t>
      </w:r>
      <w:r>
        <w:rPr>
          <w:rStyle w:val="Style_3_ch"/>
          <w:color w:val="000000"/>
          <w:sz w:val="28"/>
          <w:u w:val="none"/>
        </w:rPr>
        <w:fldChar w:fldCharType="begin"/>
      </w:r>
      <w:r>
        <w:rPr>
          <w:rStyle w:val="Style_3_ch"/>
          <w:color w:val="000000"/>
          <w:sz w:val="28"/>
          <w:u w:val="none"/>
        </w:rPr>
        <w:instrText>HYPERLINK "https://ufa.bezformata.com/word/mi-peshehodi/472206/" \o "Мы - пешеходы"</w:instrText>
      </w:r>
      <w:r>
        <w:rPr>
          <w:rStyle w:val="Style_3_ch"/>
          <w:color w:val="000000"/>
          <w:sz w:val="28"/>
          <w:u w:val="none"/>
        </w:rPr>
        <w:fldChar w:fldCharType="separate"/>
      </w:r>
      <w:r>
        <w:rPr>
          <w:rStyle w:val="Style_3_ch"/>
          <w:color w:val="000000"/>
          <w:sz w:val="28"/>
          <w:u w:val="none"/>
        </w:rPr>
        <w:t>Мы - пешеходы</w:t>
      </w:r>
      <w:r>
        <w:rPr>
          <w:rStyle w:val="Style_3_ch"/>
          <w:color w:val="000000"/>
          <w:sz w:val="28"/>
          <w:u w:val="none"/>
        </w:rPr>
        <w:fldChar w:fldCharType="end"/>
      </w:r>
      <w:r>
        <w:rPr>
          <w:color w:val="000000"/>
          <w:sz w:val="28"/>
        </w:rPr>
        <w:t>», «</w:t>
      </w:r>
      <w:r>
        <w:rPr>
          <w:rStyle w:val="Style_3_ch"/>
          <w:color w:val="000000"/>
          <w:sz w:val="28"/>
          <w:u w:val="none"/>
        </w:rPr>
        <w:fldChar w:fldCharType="begin"/>
      </w:r>
      <w:r>
        <w:rPr>
          <w:rStyle w:val="Style_3_ch"/>
          <w:color w:val="000000"/>
          <w:sz w:val="28"/>
          <w:u w:val="none"/>
        </w:rPr>
        <w:instrText>HYPERLINK "https://ufa.bezformata.com/word/pravil-dorozhnogo-dvizheniya/292821/" \o "Правила дорожного движения"</w:instrText>
      </w:r>
      <w:r>
        <w:rPr>
          <w:rStyle w:val="Style_3_ch"/>
          <w:color w:val="000000"/>
          <w:sz w:val="28"/>
          <w:u w:val="none"/>
        </w:rPr>
        <w:fldChar w:fldCharType="separate"/>
      </w:r>
      <w:r>
        <w:rPr>
          <w:rStyle w:val="Style_3_ch"/>
          <w:color w:val="000000"/>
          <w:sz w:val="28"/>
          <w:u w:val="none"/>
        </w:rPr>
        <w:t>Правила дорожного движения</w:t>
      </w:r>
      <w:r>
        <w:rPr>
          <w:rStyle w:val="Style_3_ch"/>
          <w:color w:val="000000"/>
          <w:sz w:val="28"/>
          <w:u w:val="none"/>
        </w:rPr>
        <w:fldChar w:fldCharType="end"/>
      </w:r>
      <w:r>
        <w:rPr>
          <w:color w:val="000000"/>
          <w:sz w:val="28"/>
        </w:rPr>
        <w:t>», «</w:t>
      </w:r>
      <w:r>
        <w:rPr>
          <w:rStyle w:val="Style_3_ch"/>
          <w:color w:val="000000"/>
          <w:sz w:val="28"/>
          <w:u w:val="none"/>
        </w:rPr>
        <w:fldChar w:fldCharType="begin"/>
      </w:r>
      <w:r>
        <w:rPr>
          <w:rStyle w:val="Style_3_ch"/>
          <w:color w:val="000000"/>
          <w:sz w:val="28"/>
          <w:u w:val="none"/>
        </w:rPr>
        <w:instrText>HYPERLINK "https://ufa.bezformata.com/word/svetofornash-vernij-drug/4640739/" \o "Светофор - наш верный друг"</w:instrText>
      </w:r>
      <w:r>
        <w:rPr>
          <w:rStyle w:val="Style_3_ch"/>
          <w:color w:val="000000"/>
          <w:sz w:val="28"/>
          <w:u w:val="none"/>
        </w:rPr>
        <w:fldChar w:fldCharType="separate"/>
      </w:r>
      <w:r>
        <w:rPr>
          <w:rStyle w:val="Style_3_ch"/>
          <w:color w:val="000000"/>
          <w:sz w:val="28"/>
          <w:u w:val="none"/>
        </w:rPr>
        <w:t>Светофор - наш верный друг</w:t>
      </w:r>
      <w:r>
        <w:rPr>
          <w:rStyle w:val="Style_3_ch"/>
          <w:color w:val="000000"/>
          <w:sz w:val="28"/>
          <w:u w:val="none"/>
        </w:rPr>
        <w:fldChar w:fldCharType="end"/>
      </w:r>
      <w:r>
        <w:rPr>
          <w:color w:val="000000"/>
          <w:sz w:val="28"/>
        </w:rPr>
        <w:t xml:space="preserve">», «Безопасная дорога». </w:t>
      </w:r>
    </w:p>
    <w:p w14:paraId="AA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апреле 2024 года  проведен муниципальный этап «Безопасное колесо», в котором приняли участие школьники с 12 общеобразовательных учреждений. Победители муниципального этапа, школьники МБОУ СОШ №2 г.Цимлянска приняли участие в областном этапе конкурса – смотра «Безопасное колесо</w:t>
      </w:r>
      <w:r>
        <w:rPr>
          <w:color w:val="000000"/>
          <w:sz w:val="28"/>
        </w:rPr>
        <w:t>».</w:t>
      </w:r>
      <w:r>
        <w:rPr>
          <w:color w:val="000000"/>
          <w:sz w:val="28"/>
        </w:rPr>
        <w:t xml:space="preserve"> В период работы пришкольных лагерей были организованы профилактические мероприятия по ПДД, проведены конкурсы «Летнее безопасное колесо».</w:t>
      </w:r>
    </w:p>
    <w:p w14:paraId="AB000000">
      <w:pPr>
        <w:numPr>
          <w:numId w:val="3"/>
        </w:numPr>
        <w:spacing w:line="276" w:lineRule="auto"/>
        <w:ind w:firstLine="709" w:left="0"/>
        <w:jc w:val="both"/>
        <w:rPr>
          <w:color w:val="000000"/>
          <w:sz w:val="28"/>
        </w:rPr>
      </w:pPr>
      <w:r>
        <w:rPr>
          <w:sz w:val="28"/>
        </w:rPr>
        <w:t>основное мероприятие 1.3. проведение уроков право</w:t>
      </w:r>
      <w:r>
        <w:rPr>
          <w:sz w:val="28"/>
        </w:rPr>
        <w:t>вых знаний в образовательных организациях, в рамках Всероссийской акции «Внимание – дети!» и других оперативно-профилактических мероприятий</w:t>
      </w:r>
      <w:r>
        <w:rPr>
          <w:sz w:val="28"/>
        </w:rPr>
        <w:t>, не предусмотрены денежные средства. В</w:t>
      </w:r>
      <w:r>
        <w:rPr>
          <w:color w:val="000000"/>
          <w:sz w:val="28"/>
        </w:rPr>
        <w:t xml:space="preserve"> рамках мероприятия:</w:t>
      </w:r>
    </w:p>
    <w:p w14:paraId="AC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Активная работа проводится в дошкольных образовательных учреждениях. Педагогами проводятся занятия по обучению детей правилам поведения на улицах и дорогах; экскурсии и целевые прогулки; наблюдение за проезжим  транспортом; сюжетно - ролевые игры на дорожную тематику, беседы, праздники и развлечения с использованием сказочных персонажей, конкурсы рисунков и поделок, показ фильмов и мультфильмов по изучению правил дорожного движения, совместная и продуктивная деятельность по изготовлению атрибутов для игр, макетов улиц, а также совместные акции, мероприятия с родителями и инспектором по пропаганде безопасного движения. </w:t>
      </w:r>
    </w:p>
    <w:p w14:paraId="AD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 целью активизации деятельности команд ЮПИД дошкольных образовательных организаций, популяризации и развития </w:t>
      </w:r>
      <w:r>
        <w:rPr>
          <w:color w:val="000000"/>
          <w:sz w:val="28"/>
        </w:rPr>
        <w:t>ЮПИДовского</w:t>
      </w:r>
      <w:r>
        <w:rPr>
          <w:color w:val="000000"/>
          <w:sz w:val="28"/>
        </w:rPr>
        <w:t xml:space="preserve"> движения ежегодно в Цимлянском районе проводится районный конкурс – фестиваль «Марафон творческих программ по пропаганде безопасного поведения детей на дорогах». </w:t>
      </w:r>
    </w:p>
    <w:p w14:paraId="AE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дошкольных образовательных «Алые паруса», «Казачок» и «Росинка»  работают «Центры безопасности дорожного движения».  </w:t>
      </w:r>
    </w:p>
    <w:p w14:paraId="AF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 2024 учебном году с воспитанниками команд ЮПИД прикрепленных детских садов были проведены ряд мероприятий с использованием разнообразных форм работы – это театральные этюды, ПДД-мастерские, литературные гостиные, викторины. Вовлекая </w:t>
      </w:r>
      <w:r>
        <w:rPr>
          <w:color w:val="000000"/>
          <w:sz w:val="28"/>
        </w:rPr>
        <w:t>ЮПИДовцев</w:t>
      </w:r>
      <w:r>
        <w:rPr>
          <w:color w:val="000000"/>
          <w:sz w:val="28"/>
        </w:rPr>
        <w:t xml:space="preserve"> в процесс изучения правил дорожного движения на территории Цимлянского района Центрами безопасности дорожного движения проведена познавательно - обучающая викторина "АБВ" по правилам дорожного движения с участием команд ЮПИД из детских садов: «Золотая рыбка», «Ветерок», «</w:t>
      </w:r>
      <w:r>
        <w:rPr>
          <w:color w:val="000000"/>
          <w:sz w:val="28"/>
        </w:rPr>
        <w:t>Ивушка</w:t>
      </w:r>
      <w:r>
        <w:rPr>
          <w:color w:val="000000"/>
          <w:sz w:val="28"/>
        </w:rPr>
        <w:t xml:space="preserve">», «Ягодка», «Радость», «Ласточка», «Гнездышко», «Улыбка» и «Вишенка».  </w:t>
      </w:r>
    </w:p>
    <w:p w14:paraId="B0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марте 2024 года на территории города Цимлянска проведен  зональный  этап  областного конкурса – фестиваля команд ЮПИД дошкольных образовательных организаций «Веселый Светофор», в котором приняли участие дошкольные учреждения из 9 муниципальных районов области.  </w:t>
      </w:r>
    </w:p>
    <w:p w14:paraId="B1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Вся  работа, мероприятия по ПДД открыты для всех. На официальных сайтах, страницах ВК образовательных </w:t>
      </w:r>
      <w:r>
        <w:rPr>
          <w:color w:val="000000"/>
          <w:sz w:val="28"/>
        </w:rPr>
        <w:t>организаций  освещается</w:t>
      </w:r>
      <w:r>
        <w:rPr>
          <w:color w:val="000000"/>
          <w:sz w:val="28"/>
        </w:rPr>
        <w:t xml:space="preserve"> информация о мероприятиях по профилактике </w:t>
      </w:r>
      <w:r>
        <w:rPr>
          <w:color w:val="000000"/>
          <w:sz w:val="28"/>
        </w:rPr>
        <w:t>дорожно</w:t>
      </w:r>
      <w:r>
        <w:rPr>
          <w:color w:val="000000"/>
          <w:sz w:val="28"/>
        </w:rPr>
        <w:t xml:space="preserve"> - транспортного травматизма.  </w:t>
      </w:r>
    </w:p>
    <w:p w14:paraId="B2000000">
      <w:pPr>
        <w:spacing w:line="276" w:lineRule="auto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В рамках областной широкомасштабной акции «Внимание, дети!» в мае 2024 года  информация  о безопасности ПДД направлена  в 130 родительских чатов, всего в рамках акции было проведено 68 профилактических мероприятий, в том числе: «Письмо водителю» - 6, «Засветись в темноте» - 11, «Дисциплинированный пешеход» - 23, «Безопасный пассажир» - 15, «СИМ» - 13.</w:t>
      </w:r>
    </w:p>
    <w:p w14:paraId="B3000000">
      <w:pPr>
        <w:ind w:firstLine="709" w:left="0"/>
        <w:jc w:val="both"/>
        <w:rPr>
          <w:color w:val="1F3864"/>
          <w:sz w:val="28"/>
        </w:rPr>
      </w:pPr>
      <w:r>
        <w:rPr>
          <w:sz w:val="28"/>
        </w:rPr>
        <w:t>В ходе анализа исполнения плана реализации муниципальной программы несоблюдение сроков исполнения основных мероприятий, не установлено.</w:t>
      </w:r>
    </w:p>
    <w:p w14:paraId="B4000000">
      <w:pPr>
        <w:ind w:firstLine="709" w:left="0"/>
        <w:jc w:val="both"/>
        <w:rPr>
          <w:color w:val="1F3864"/>
        </w:rPr>
      </w:pPr>
    </w:p>
    <w:p w14:paraId="B5000000">
      <w:pPr>
        <w:ind w:firstLine="709" w:left="0"/>
        <w:jc w:val="both"/>
        <w:rPr>
          <w:color w:val="1F3864"/>
        </w:rPr>
      </w:pPr>
    </w:p>
    <w:p w14:paraId="B6000000">
      <w:pPr>
        <w:ind w:firstLine="709" w:left="0"/>
        <w:jc w:val="both"/>
        <w:rPr>
          <w:color w:val="1F3864"/>
        </w:rPr>
      </w:pPr>
    </w:p>
    <w:p w14:paraId="B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Исполняющий обязанности заместителя главы </w:t>
      </w:r>
    </w:p>
    <w:p w14:paraId="B8000000">
      <w:pPr>
        <w:ind w:firstLine="709" w:left="0"/>
        <w:jc w:val="both"/>
        <w:rPr>
          <w:sz w:val="28"/>
        </w:rPr>
      </w:pPr>
      <w:r>
        <w:rPr>
          <w:sz w:val="28"/>
        </w:rPr>
        <w:t>Администрации Цимлянского района</w:t>
      </w:r>
    </w:p>
    <w:p w14:paraId="B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по строительству, ЖКХ и архитектуре                                                                                                            Л.В. </w:t>
      </w:r>
      <w:r>
        <w:rPr>
          <w:sz w:val="28"/>
        </w:rPr>
        <w:t>Агаркова</w:t>
      </w:r>
    </w:p>
    <w:p w14:paraId="BA000000">
      <w:pPr>
        <w:ind w:firstLine="709" w:left="0"/>
        <w:jc w:val="both"/>
        <w:rPr>
          <w:b w:val="1"/>
          <w:color w:val="1F3864"/>
        </w:rPr>
      </w:pPr>
    </w:p>
    <w:sectPr>
      <w:pgSz w:h="11908" w:orient="landscape" w:w="16848"/>
      <w:pgMar w:bottom="567" w:footer="0" w:gutter="0" w:header="0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Заголовок 11"/>
    <w:link w:val="Style_6_ch"/>
    <w:rPr>
      <w:rFonts w:ascii="XO Thames" w:hAnsi="XO Thames"/>
      <w:b w:val="1"/>
      <w:sz w:val="32"/>
    </w:rPr>
  </w:style>
  <w:style w:styleId="Style_6_ch" w:type="character">
    <w:name w:val="Заголовок 11"/>
    <w:link w:val="Style_6"/>
    <w:rPr>
      <w:rFonts w:ascii="XO Thames" w:hAnsi="XO Thames"/>
      <w:b w:val="1"/>
      <w:sz w:val="32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Знак Знак Знак Знак"/>
    <w:link w:val="Style_9_ch"/>
    <w:rPr>
      <w:rFonts w:ascii="Tahoma" w:hAnsi="Tahoma"/>
    </w:rPr>
  </w:style>
  <w:style w:styleId="Style_9_ch" w:type="character">
    <w:name w:val="Знак Знак Знак Знак"/>
    <w:link w:val="Style_9"/>
    <w:rPr>
      <w:rFonts w:ascii="Tahoma" w:hAnsi="Tahoma"/>
    </w:rPr>
  </w:style>
  <w:style w:styleId="Style_10" w:type="paragraph">
    <w:name w:val="toc 7"/>
    <w:next w:val="Style_4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ody Text Indent"/>
    <w:basedOn w:val="Style_4"/>
    <w:link w:val="Style_11_ch"/>
    <w:pPr>
      <w:ind w:firstLine="708" w:left="0"/>
      <w:jc w:val="both"/>
    </w:pPr>
    <w:rPr>
      <w:sz w:val="28"/>
    </w:rPr>
  </w:style>
  <w:style w:styleId="Style_11_ch" w:type="character">
    <w:name w:val="Body Text Indent"/>
    <w:basedOn w:val="Style_4_ch"/>
    <w:link w:val="Style_11"/>
    <w:rPr>
      <w:sz w:val="28"/>
    </w:rPr>
  </w:style>
  <w:style w:styleId="Style_12" w:type="paragraph">
    <w:name w:val="Текст выноски Знак"/>
    <w:basedOn w:val="Style_13"/>
    <w:link w:val="Style_12_ch"/>
    <w:rPr>
      <w:rFonts w:ascii="Tahoma" w:hAnsi="Tahoma"/>
      <w:sz w:val="16"/>
    </w:rPr>
  </w:style>
  <w:style w:styleId="Style_12_ch" w:type="character">
    <w:name w:val="Текст выноски Знак"/>
    <w:basedOn w:val="Style_13_ch"/>
    <w:link w:val="Style_12"/>
    <w:rPr>
      <w:rFonts w:ascii="Tahoma" w:hAnsi="Tahoma"/>
      <w:sz w:val="16"/>
    </w:rPr>
  </w:style>
  <w:style w:styleId="Style_2" w:type="paragraph">
    <w:name w:val="ConsPlusNonformat"/>
    <w:link w:val="Style_2_ch"/>
    <w:pPr>
      <w:widowControl w:val="0"/>
      <w:ind/>
    </w:pPr>
    <w:rPr>
      <w:rFonts w:ascii="Courier New" w:hAnsi="Courier New"/>
      <w:sz w:val="24"/>
    </w:rPr>
  </w:style>
  <w:style w:styleId="Style_2_ch" w:type="character">
    <w:name w:val="ConsPlusNonformat"/>
    <w:link w:val="Style_2"/>
    <w:rPr>
      <w:rFonts w:ascii="Courier New" w:hAnsi="Courier New"/>
      <w:sz w:val="24"/>
    </w:rPr>
  </w:style>
  <w:style w:styleId="Style_14" w:type="paragraph">
    <w:name w:val="Список1"/>
    <w:basedOn w:val="Style_15"/>
    <w:link w:val="Style_14_ch"/>
    <w:rPr>
      <w:rFonts w:ascii="PT Astra Serif" w:hAnsi="PT Astra Serif"/>
    </w:rPr>
  </w:style>
  <w:style w:styleId="Style_14_ch" w:type="character">
    <w:name w:val="Список1"/>
    <w:basedOn w:val="Style_15_ch"/>
    <w:link w:val="Style_14"/>
    <w:rPr>
      <w:rFonts w:ascii="PT Astra Serif" w:hAnsi="PT Astra Serif"/>
    </w:rPr>
  </w:style>
  <w:style w:styleId="Style_16" w:type="paragraph">
    <w:name w:val="Contents 1"/>
    <w:link w:val="Style_16_ch"/>
    <w:rPr>
      <w:rFonts w:ascii="XO Thames" w:hAnsi="XO Thames"/>
      <w:b w:val="1"/>
      <w:sz w:val="28"/>
    </w:rPr>
  </w:style>
  <w:style w:styleId="Style_16_ch" w:type="character">
    <w:name w:val="Contents 1"/>
    <w:link w:val="Style_16"/>
    <w:rPr>
      <w:rFonts w:ascii="XO Thames" w:hAnsi="XO Thames"/>
      <w:b w:val="1"/>
      <w:sz w:val="28"/>
    </w:rPr>
  </w:style>
  <w:style w:styleId="Style_17" w:type="paragraph">
    <w:name w:val="heading 3"/>
    <w:link w:val="Style_17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Абзац списка1"/>
    <w:basedOn w:val="Style_19"/>
    <w:link w:val="Style_18_ch"/>
  </w:style>
  <w:style w:styleId="Style_18_ch" w:type="character">
    <w:name w:val="Абзац списка1"/>
    <w:basedOn w:val="Style_19_ch"/>
    <w:link w:val="Style_18"/>
  </w:style>
  <w:style w:styleId="Style_19" w:type="paragraph">
    <w:name w:val="Обычный1"/>
    <w:link w:val="Style_19_ch"/>
    <w:rPr>
      <w:sz w:val="24"/>
    </w:rPr>
  </w:style>
  <w:style w:styleId="Style_19_ch" w:type="character">
    <w:name w:val="Обычный1"/>
    <w:link w:val="Style_19"/>
    <w:rPr>
      <w:sz w:val="24"/>
    </w:rPr>
  </w:style>
  <w:style w:styleId="Style_20" w:type="paragraph">
    <w:name w:val="ConsPlusNormal"/>
    <w:link w:val="Style_20_ch"/>
    <w:rPr>
      <w:rFonts w:ascii="Arial" w:hAnsi="Arial"/>
      <w:sz w:val="24"/>
    </w:rPr>
  </w:style>
  <w:style w:styleId="Style_20_ch" w:type="character">
    <w:name w:val="ConsPlusNormal"/>
    <w:link w:val="Style_20"/>
    <w:rPr>
      <w:rFonts w:ascii="Arial" w:hAnsi="Arial"/>
      <w:sz w:val="24"/>
    </w:rPr>
  </w:style>
  <w:style w:styleId="Style_21" w:type="paragraph">
    <w:name w:val="Знак Знак Знак Знак Знак Знак Знак Знак Знак Знак Знак Знак Знак"/>
    <w:link w:val="Style_21_ch"/>
    <w:rPr>
      <w:rFonts w:ascii="Tahoma" w:hAnsi="Tahoma"/>
    </w:rPr>
  </w:style>
  <w:style w:styleId="Style_21_ch" w:type="character">
    <w:name w:val="Знак Знак Знак Знак Знак Знак Знак Знак Знак Знак Знак Знак Знак"/>
    <w:link w:val="Style_21"/>
    <w:rPr>
      <w:rFonts w:ascii="Tahoma" w:hAnsi="Tahoma"/>
    </w:rPr>
  </w:style>
  <w:style w:styleId="Style_22" w:type="paragraph">
    <w:name w:val="Заголовок3"/>
    <w:link w:val="Style_22_ch"/>
    <w:rPr>
      <w:rFonts w:ascii="XO Thames" w:hAnsi="XO Thames"/>
      <w:b w:val="1"/>
      <w:caps w:val="1"/>
      <w:sz w:val="40"/>
    </w:rPr>
  </w:style>
  <w:style w:styleId="Style_22_ch" w:type="character">
    <w:name w:val="Заголовок3"/>
    <w:link w:val="Style_22"/>
    <w:rPr>
      <w:rFonts w:ascii="XO Thames" w:hAnsi="XO Thames"/>
      <w:b w:val="1"/>
      <w:caps w:val="1"/>
      <w:sz w:val="40"/>
    </w:rPr>
  </w:style>
  <w:style w:styleId="Style_23" w:type="paragraph">
    <w:name w:val="Знак Знак Знак Знак Знак Знак Знак Знак Знак Знак Знак Знак Знак"/>
    <w:basedOn w:val="Style_4"/>
    <w:link w:val="Style_23_ch"/>
    <w:pPr>
      <w:spacing w:afterAutospacing="on" w:beforeAutospacing="on"/>
      <w:ind/>
      <w:jc w:val="both"/>
    </w:pPr>
    <w:rPr>
      <w:rFonts w:ascii="Tahoma" w:hAnsi="Tahoma"/>
      <w:sz w:val="20"/>
    </w:rPr>
  </w:style>
  <w:style w:styleId="Style_23_ch" w:type="character">
    <w:name w:val="Знак Знак Знак Знак Знак Знак Знак Знак Знак Знак Знак Знак Знак"/>
    <w:basedOn w:val="Style_4_ch"/>
    <w:link w:val="Style_23"/>
    <w:rPr>
      <w:rFonts w:ascii="Tahoma" w:hAnsi="Tahoma"/>
      <w:sz w:val="20"/>
    </w:rPr>
  </w:style>
  <w:style w:styleId="Style_24" w:type="paragraph">
    <w:name w:val="Обычный1"/>
    <w:link w:val="Style_24_ch"/>
    <w:rPr>
      <w:sz w:val="24"/>
    </w:rPr>
  </w:style>
  <w:style w:styleId="Style_24_ch" w:type="character">
    <w:name w:val="Обычный1"/>
    <w:link w:val="Style_24"/>
    <w:rPr>
      <w:sz w:val="24"/>
    </w:rPr>
  </w:style>
  <w:style w:styleId="Style_25" w:type="paragraph">
    <w:name w:val="ConsPlusNormal"/>
    <w:link w:val="Style_25_ch"/>
    <w:pPr>
      <w:widowControl w:val="0"/>
      <w:ind w:firstLine="720" w:left="0"/>
    </w:pPr>
    <w:rPr>
      <w:rFonts w:ascii="Arial" w:hAnsi="Arial"/>
      <w:sz w:val="24"/>
    </w:rPr>
  </w:style>
  <w:style w:styleId="Style_25_ch" w:type="character">
    <w:name w:val="ConsPlusNormal"/>
    <w:link w:val="Style_25"/>
    <w:rPr>
      <w:rFonts w:ascii="Arial" w:hAnsi="Arial"/>
      <w:sz w:val="24"/>
    </w:rPr>
  </w:style>
  <w:style w:styleId="Style_13" w:type="paragraph">
    <w:name w:val="Основной шрифт абзаца2"/>
    <w:link w:val="Style_13_ch"/>
  </w:style>
  <w:style w:styleId="Style_13_ch" w:type="character">
    <w:name w:val="Основной шрифт абзаца2"/>
    <w:link w:val="Style_13"/>
  </w:style>
  <w:style w:styleId="Style_26" w:type="paragraph">
    <w:name w:val="Contents 2"/>
    <w:link w:val="Style_26_ch"/>
    <w:rPr>
      <w:rFonts w:ascii="XO Thames" w:hAnsi="XO Thames"/>
      <w:sz w:val="28"/>
    </w:rPr>
  </w:style>
  <w:style w:styleId="Style_26_ch" w:type="character">
    <w:name w:val="Contents 2"/>
    <w:link w:val="Style_26"/>
    <w:rPr>
      <w:rFonts w:ascii="XO Thames" w:hAnsi="XO Thames"/>
      <w:sz w:val="28"/>
    </w:rPr>
  </w:style>
  <w:style w:styleId="Style_27" w:type="paragraph">
    <w:name w:val="List Paragraph"/>
    <w:link w:val="Style_27_ch"/>
  </w:style>
  <w:style w:styleId="Style_27_ch" w:type="character">
    <w:name w:val="List Paragraph"/>
    <w:link w:val="Style_27"/>
  </w:style>
  <w:style w:styleId="Style_28" w:type="paragraph">
    <w:name w:val="Заголовок2"/>
    <w:basedOn w:val="Style_19"/>
    <w:link w:val="Style_28_ch"/>
    <w:rPr>
      <w:rFonts w:ascii="PT Astra Serif" w:hAnsi="PT Astra Serif"/>
      <w:sz w:val="28"/>
    </w:rPr>
  </w:style>
  <w:style w:styleId="Style_28_ch" w:type="character">
    <w:name w:val="Заголовок2"/>
    <w:basedOn w:val="Style_19_ch"/>
    <w:link w:val="Style_28"/>
    <w:rPr>
      <w:rFonts w:ascii="PT Astra Serif" w:hAnsi="PT Astra Serif"/>
      <w:sz w:val="28"/>
    </w:rPr>
  </w:style>
  <w:style w:styleId="Style_29" w:type="paragraph">
    <w:name w:val="Знак"/>
    <w:basedOn w:val="Style_4"/>
    <w:link w:val="Style_29_ch"/>
    <w:pPr>
      <w:spacing w:afterAutospacing="on" w:beforeAutospacing="on"/>
      <w:ind/>
    </w:pPr>
    <w:rPr>
      <w:rFonts w:ascii="Tahoma" w:hAnsi="Tahoma"/>
      <w:sz w:val="20"/>
    </w:rPr>
  </w:style>
  <w:style w:styleId="Style_29_ch" w:type="character">
    <w:name w:val="Знак"/>
    <w:basedOn w:val="Style_4_ch"/>
    <w:link w:val="Style_29"/>
    <w:rPr>
      <w:rFonts w:ascii="Tahoma" w:hAnsi="Tahoma"/>
      <w:sz w:val="20"/>
    </w:rPr>
  </w:style>
  <w:style w:styleId="Style_30" w:type="paragraph">
    <w:name w:val="Гиперссылка1"/>
    <w:link w:val="Style_30_ch"/>
    <w:rPr>
      <w:color w:val="0000FF"/>
      <w:sz w:val="24"/>
      <w:u w:val="single"/>
    </w:rPr>
  </w:style>
  <w:style w:styleId="Style_30_ch" w:type="character">
    <w:name w:val="Гиперссылка1"/>
    <w:link w:val="Style_30"/>
    <w:rPr>
      <w:color w:val="0000FF"/>
      <w:sz w:val="24"/>
      <w:u w:val="single"/>
    </w:rPr>
  </w:style>
  <w:style w:styleId="Style_31" w:type="paragraph">
    <w:name w:val="Основной шрифт абзаца1"/>
    <w:link w:val="Style_31_ch"/>
    <w:rPr>
      <w:sz w:val="24"/>
    </w:rPr>
  </w:style>
  <w:style w:styleId="Style_31_ch" w:type="character">
    <w:name w:val="Основной шрифт абзаца1"/>
    <w:link w:val="Style_31"/>
    <w:rPr>
      <w:sz w:val="24"/>
    </w:rPr>
  </w:style>
  <w:style w:styleId="Style_32" w:type="paragraph">
    <w:name w:val="toc 3"/>
    <w:next w:val="Style_4"/>
    <w:link w:val="Style_32_ch"/>
    <w:uiPriority w:val="39"/>
    <w:pPr>
      <w:ind w:firstLine="0" w:left="400"/>
    </w:pPr>
    <w:rPr>
      <w:rFonts w:ascii="XO Thames" w:hAnsi="XO Thames"/>
      <w:sz w:val="28"/>
    </w:rPr>
  </w:style>
  <w:style w:styleId="Style_32_ch" w:type="character">
    <w:name w:val="toc 3"/>
    <w:link w:val="Style_32"/>
    <w:rPr>
      <w:rFonts w:ascii="XO Thames" w:hAnsi="XO Thames"/>
      <w:sz w:val="28"/>
    </w:rPr>
  </w:style>
  <w:style w:styleId="Style_33" w:type="paragraph">
    <w:name w:val="Contents 8"/>
    <w:link w:val="Style_33_ch"/>
    <w:rPr>
      <w:rFonts w:ascii="XO Thames" w:hAnsi="XO Thames"/>
      <w:sz w:val="28"/>
    </w:rPr>
  </w:style>
  <w:style w:styleId="Style_33_ch" w:type="character">
    <w:name w:val="Contents 8"/>
    <w:link w:val="Style_33"/>
    <w:rPr>
      <w:rFonts w:ascii="XO Thames" w:hAnsi="XO Thames"/>
      <w:sz w:val="28"/>
    </w:rPr>
  </w:style>
  <w:style w:styleId="Style_34" w:type="paragraph">
    <w:name w:val="Подзаголовок1"/>
    <w:link w:val="Style_34_ch"/>
    <w:rPr>
      <w:rFonts w:ascii="XO Thames" w:hAnsi="XO Thames"/>
      <w:i w:val="1"/>
      <w:sz w:val="24"/>
    </w:rPr>
  </w:style>
  <w:style w:styleId="Style_34_ch" w:type="character">
    <w:name w:val="Подзаголовок1"/>
    <w:link w:val="Style_34"/>
    <w:rPr>
      <w:rFonts w:ascii="XO Thames" w:hAnsi="XO Thames"/>
      <w:i w:val="1"/>
      <w:sz w:val="24"/>
    </w:rPr>
  </w:style>
  <w:style w:styleId="Style_35" w:type="paragraph">
    <w:name w:val="Содержимое таблицы"/>
    <w:basedOn w:val="Style_4"/>
    <w:link w:val="Style_35_ch"/>
  </w:style>
  <w:style w:styleId="Style_35_ch" w:type="character">
    <w:name w:val="Содержимое таблицы"/>
    <w:basedOn w:val="Style_4_ch"/>
    <w:link w:val="Style_35"/>
  </w:style>
  <w:style w:styleId="Style_36" w:type="paragraph">
    <w:name w:val="Contents 9"/>
    <w:link w:val="Style_36_ch"/>
    <w:rPr>
      <w:rFonts w:ascii="XO Thames" w:hAnsi="XO Thames"/>
      <w:sz w:val="28"/>
    </w:rPr>
  </w:style>
  <w:style w:styleId="Style_36_ch" w:type="character">
    <w:name w:val="Contents 9"/>
    <w:link w:val="Style_36"/>
    <w:rPr>
      <w:rFonts w:ascii="XO Thames" w:hAnsi="XO Thames"/>
      <w:sz w:val="28"/>
    </w:rPr>
  </w:style>
  <w:style w:styleId="Style_37" w:type="paragraph">
    <w:name w:val="Заголовок 41"/>
    <w:link w:val="Style_37_ch"/>
    <w:rPr>
      <w:rFonts w:ascii="XO Thames" w:hAnsi="XO Thames"/>
      <w:b w:val="1"/>
      <w:sz w:val="24"/>
    </w:rPr>
  </w:style>
  <w:style w:styleId="Style_37_ch" w:type="character">
    <w:name w:val="Заголовок 41"/>
    <w:link w:val="Style_37"/>
    <w:rPr>
      <w:rFonts w:ascii="XO Thames" w:hAnsi="XO Thames"/>
      <w:b w:val="1"/>
      <w:sz w:val="24"/>
    </w:rPr>
  </w:style>
  <w:style w:styleId="Style_38" w:type="paragraph">
    <w:name w:val="index heading"/>
    <w:link w:val="Style_38_ch"/>
    <w:rPr>
      <w:rFonts w:ascii="PT Astra Serif" w:hAnsi="PT Astra Serif"/>
    </w:rPr>
  </w:style>
  <w:style w:styleId="Style_38_ch" w:type="character">
    <w:name w:val="index heading"/>
    <w:link w:val="Style_38"/>
    <w:rPr>
      <w:rFonts w:ascii="PT Astra Serif" w:hAnsi="PT Astra Serif"/>
    </w:rPr>
  </w:style>
  <w:style w:styleId="Style_39" w:type="paragraph">
    <w:name w:val="Contents 4"/>
    <w:link w:val="Style_39_ch"/>
    <w:rPr>
      <w:rFonts w:ascii="XO Thames" w:hAnsi="XO Thames"/>
      <w:sz w:val="28"/>
    </w:rPr>
  </w:style>
  <w:style w:styleId="Style_39_ch" w:type="character">
    <w:name w:val="Contents 4"/>
    <w:link w:val="Style_39"/>
    <w:rPr>
      <w:rFonts w:ascii="XO Thames" w:hAnsi="XO Thames"/>
      <w:sz w:val="28"/>
    </w:rPr>
  </w:style>
  <w:style w:styleId="Style_40" w:type="paragraph">
    <w:name w:val="ConsPlusNonformat"/>
    <w:link w:val="Style_40_ch"/>
    <w:rPr>
      <w:rFonts w:ascii="Courier New" w:hAnsi="Courier New"/>
      <w:sz w:val="24"/>
    </w:rPr>
  </w:style>
  <w:style w:styleId="Style_40_ch" w:type="character">
    <w:name w:val="ConsPlusNonformat"/>
    <w:link w:val="Style_40"/>
    <w:rPr>
      <w:rFonts w:ascii="Courier New" w:hAnsi="Courier New"/>
      <w:sz w:val="24"/>
    </w:rPr>
  </w:style>
  <w:style w:styleId="Style_41" w:type="paragraph">
    <w:name w:val="Гиперссылка2"/>
    <w:link w:val="Style_41_ch"/>
    <w:rPr>
      <w:color w:val="0000FF"/>
      <w:u w:val="single"/>
    </w:rPr>
  </w:style>
  <w:style w:styleId="Style_41_ch" w:type="character">
    <w:name w:val="Гиперссылка2"/>
    <w:link w:val="Style_41"/>
    <w:rPr>
      <w:color w:val="0000FF"/>
      <w:u w:val="single"/>
    </w:rPr>
  </w:style>
  <w:style w:styleId="Style_42" w:type="paragraph">
    <w:name w:val="Текст выноски Знак"/>
    <w:basedOn w:val="Style_31"/>
    <w:link w:val="Style_42_ch"/>
    <w:rPr>
      <w:rFonts w:ascii="Tahoma" w:hAnsi="Tahoma"/>
      <w:sz w:val="16"/>
    </w:rPr>
  </w:style>
  <w:style w:styleId="Style_42_ch" w:type="character">
    <w:name w:val="Текст выноски Знак"/>
    <w:basedOn w:val="Style_31_ch"/>
    <w:link w:val="Style_42"/>
    <w:rPr>
      <w:rFonts w:ascii="Tahoma" w:hAnsi="Tahoma"/>
      <w:sz w:val="16"/>
    </w:rPr>
  </w:style>
  <w:style w:styleId="Style_43" w:type="paragraph">
    <w:name w:val="Заголовок 31"/>
    <w:link w:val="Style_43_ch"/>
    <w:rPr>
      <w:rFonts w:ascii="XO Thames" w:hAnsi="XO Thames"/>
      <w:b w:val="1"/>
      <w:sz w:val="26"/>
    </w:rPr>
  </w:style>
  <w:style w:styleId="Style_43_ch" w:type="character">
    <w:name w:val="Заголовок 31"/>
    <w:link w:val="Style_43"/>
    <w:rPr>
      <w:rFonts w:ascii="XO Thames" w:hAnsi="XO Thames"/>
      <w:b w:val="1"/>
      <w:sz w:val="26"/>
    </w:rPr>
  </w:style>
  <w:style w:styleId="Style_44" w:type="paragraph">
    <w:name w:val="heading 5"/>
    <w:link w:val="Style_44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44_ch" w:type="character">
    <w:name w:val="heading 5"/>
    <w:link w:val="Style_44"/>
    <w:rPr>
      <w:rFonts w:ascii="XO Thames" w:hAnsi="XO Thames"/>
      <w:b w:val="1"/>
      <w:sz w:val="22"/>
    </w:rPr>
  </w:style>
  <w:style w:styleId="Style_45" w:type="paragraph">
    <w:name w:val="Заголовок таблицы"/>
    <w:basedOn w:val="Style_35"/>
    <w:link w:val="Style_45_ch"/>
    <w:pPr>
      <w:ind/>
      <w:jc w:val="center"/>
    </w:pPr>
    <w:rPr>
      <w:b w:val="1"/>
    </w:rPr>
  </w:style>
  <w:style w:styleId="Style_45_ch" w:type="character">
    <w:name w:val="Заголовок таблицы"/>
    <w:basedOn w:val="Style_35_ch"/>
    <w:link w:val="Style_45"/>
    <w:rPr>
      <w:b w:val="1"/>
    </w:rPr>
  </w:style>
  <w:style w:styleId="Style_46" w:type="paragraph">
    <w:name w:val="caption"/>
    <w:link w:val="Style_46_ch"/>
    <w:rPr>
      <w:rFonts w:ascii="PT Astra Serif" w:hAnsi="PT Astra Serif"/>
      <w:i w:val="1"/>
      <w:sz w:val="24"/>
    </w:rPr>
  </w:style>
  <w:style w:styleId="Style_46_ch" w:type="character">
    <w:name w:val="caption"/>
    <w:link w:val="Style_46"/>
    <w:rPr>
      <w:rFonts w:ascii="PT Astra Serif" w:hAnsi="PT Astra Serif"/>
      <w:i w:val="1"/>
      <w:sz w:val="24"/>
    </w:rPr>
  </w:style>
  <w:style w:styleId="Style_47" w:type="paragraph">
    <w:name w:val="Название объекта1"/>
    <w:basedOn w:val="Style_19"/>
    <w:link w:val="Style_47_ch"/>
    <w:rPr>
      <w:rFonts w:ascii="PT Astra Serif" w:hAnsi="PT Astra Serif"/>
      <w:i w:val="1"/>
    </w:rPr>
  </w:style>
  <w:style w:styleId="Style_47_ch" w:type="character">
    <w:name w:val="Название объекта1"/>
    <w:basedOn w:val="Style_19_ch"/>
    <w:link w:val="Style_47"/>
    <w:rPr>
      <w:rFonts w:ascii="PT Astra Serif" w:hAnsi="PT Astra Serif"/>
      <w:i w:val="1"/>
    </w:rPr>
  </w:style>
  <w:style w:styleId="Style_48" w:type="paragraph">
    <w:name w:val="Balloon Text"/>
    <w:link w:val="Style_48_ch"/>
    <w:rPr>
      <w:rFonts w:ascii="Tahoma" w:hAnsi="Tahoma"/>
      <w:sz w:val="16"/>
    </w:rPr>
  </w:style>
  <w:style w:styleId="Style_48_ch" w:type="character">
    <w:name w:val="Balloon Text"/>
    <w:link w:val="Style_48"/>
    <w:rPr>
      <w:rFonts w:ascii="Tahoma" w:hAnsi="Tahoma"/>
      <w:sz w:val="16"/>
    </w:rPr>
  </w:style>
  <w:style w:styleId="Style_49" w:type="paragraph">
    <w:name w:val="heading 1"/>
    <w:next w:val="Style_4"/>
    <w:link w:val="Style_4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9_ch" w:type="character">
    <w:name w:val="heading 1"/>
    <w:link w:val="Style_49"/>
    <w:rPr>
      <w:rFonts w:ascii="XO Thames" w:hAnsi="XO Thames"/>
      <w:b w:val="1"/>
      <w:sz w:val="32"/>
    </w:rPr>
  </w:style>
  <w:style w:styleId="Style_3" w:type="paragraph">
    <w:name w:val="Гиперссылка1"/>
    <w:link w:val="Style_3_ch"/>
    <w:rPr>
      <w:color w:val="0000FF"/>
      <w:u w:val="single"/>
    </w:rPr>
  </w:style>
  <w:style w:styleId="Style_3_ch" w:type="character">
    <w:name w:val="Гиперссылка1"/>
    <w:link w:val="Style_3"/>
    <w:rPr>
      <w:color w:val="0000FF"/>
      <w:u w:val="single"/>
    </w:rPr>
  </w:style>
  <w:style w:styleId="Style_50" w:type="paragraph">
    <w:name w:val="Contents 5"/>
    <w:link w:val="Style_50_ch"/>
    <w:rPr>
      <w:rFonts w:ascii="XO Thames" w:hAnsi="XO Thames"/>
      <w:sz w:val="28"/>
    </w:rPr>
  </w:style>
  <w:style w:styleId="Style_50_ch" w:type="character">
    <w:name w:val="Contents 5"/>
    <w:link w:val="Style_50"/>
    <w:rPr>
      <w:rFonts w:ascii="XO Thames" w:hAnsi="XO Thames"/>
      <w:sz w:val="28"/>
    </w:rPr>
  </w:style>
  <w:style w:styleId="Style_51" w:type="paragraph">
    <w:name w:val="Hyperlink"/>
    <w:link w:val="Style_51_ch"/>
    <w:rPr>
      <w:color w:val="0000FF"/>
      <w:u w:val="single"/>
    </w:rPr>
  </w:style>
  <w:style w:styleId="Style_51_ch" w:type="character">
    <w:name w:val="Hyperlink"/>
    <w:link w:val="Style_51"/>
    <w:rPr>
      <w:color w:val="0000FF"/>
      <w:u w:val="single"/>
    </w:rPr>
  </w:style>
  <w:style w:styleId="Style_52" w:type="paragraph">
    <w:name w:val="Footnote"/>
    <w:link w:val="Style_52_ch"/>
    <w:pPr>
      <w:ind w:firstLine="851" w:left="0"/>
      <w:jc w:val="both"/>
    </w:pPr>
    <w:rPr>
      <w:rFonts w:ascii="XO Thames" w:hAnsi="XO Thames"/>
      <w:sz w:val="22"/>
    </w:rPr>
  </w:style>
  <w:style w:styleId="Style_52_ch" w:type="character">
    <w:name w:val="Footnote"/>
    <w:link w:val="Style_52"/>
    <w:rPr>
      <w:rFonts w:ascii="XO Thames" w:hAnsi="XO Thames"/>
      <w:sz w:val="22"/>
    </w:rPr>
  </w:style>
  <w:style w:styleId="Style_53" w:type="paragraph">
    <w:name w:val="Основной шрифт абзаца3"/>
    <w:link w:val="Style_53_ch"/>
  </w:style>
  <w:style w:styleId="Style_53_ch" w:type="character">
    <w:name w:val="Основной шрифт абзаца3"/>
    <w:link w:val="Style_53"/>
  </w:style>
  <w:style w:styleId="Style_54" w:type="paragraph">
    <w:name w:val="toc 1"/>
    <w:next w:val="Style_4"/>
    <w:link w:val="Style_54_ch"/>
    <w:uiPriority w:val="39"/>
    <w:rPr>
      <w:rFonts w:ascii="XO Thames" w:hAnsi="XO Thames"/>
      <w:b w:val="1"/>
      <w:sz w:val="28"/>
    </w:rPr>
  </w:style>
  <w:style w:styleId="Style_54_ch" w:type="character">
    <w:name w:val="toc 1"/>
    <w:link w:val="Style_54"/>
    <w:rPr>
      <w:rFonts w:ascii="XO Thames" w:hAnsi="XO Thames"/>
      <w:b w:val="1"/>
      <w:sz w:val="28"/>
    </w:rPr>
  </w:style>
  <w:style w:styleId="Style_55" w:type="paragraph">
    <w:name w:val="List"/>
    <w:basedOn w:val="Style_56"/>
    <w:link w:val="Style_55_ch"/>
    <w:rPr>
      <w:rFonts w:ascii="PT Astra Serif" w:hAnsi="PT Astra Serif"/>
    </w:rPr>
  </w:style>
  <w:style w:styleId="Style_55_ch" w:type="character">
    <w:name w:val="List"/>
    <w:basedOn w:val="Style_56_ch"/>
    <w:link w:val="Style_55"/>
    <w:rPr>
      <w:rFonts w:ascii="PT Astra Serif" w:hAnsi="PT Astra Serif"/>
    </w:rPr>
  </w:style>
  <w:style w:styleId="Style_57" w:type="paragraph">
    <w:name w:val="Обычный1"/>
    <w:link w:val="Style_57_ch"/>
    <w:rPr>
      <w:sz w:val="24"/>
    </w:rPr>
  </w:style>
  <w:style w:styleId="Style_57_ch" w:type="character">
    <w:name w:val="Обычный1"/>
    <w:link w:val="Style_57"/>
    <w:rPr>
      <w:sz w:val="24"/>
    </w:rPr>
  </w:style>
  <w:style w:styleId="Style_58" w:type="paragraph">
    <w:name w:val="Header and Footer"/>
    <w:link w:val="Style_58_ch"/>
    <w:rPr>
      <w:rFonts w:ascii="XO Thames" w:hAnsi="XO Thames"/>
    </w:rPr>
  </w:style>
  <w:style w:styleId="Style_58_ch" w:type="character">
    <w:name w:val="Header and Footer"/>
    <w:link w:val="Style_58"/>
    <w:rPr>
      <w:rFonts w:ascii="XO Thames" w:hAnsi="XO Thames"/>
    </w:rPr>
  </w:style>
  <w:style w:styleId="Style_59" w:type="paragraph">
    <w:name w:val="Заголовок 21"/>
    <w:link w:val="Style_59_ch"/>
    <w:rPr>
      <w:rFonts w:ascii="XO Thames" w:hAnsi="XO Thames"/>
      <w:b w:val="1"/>
      <w:sz w:val="28"/>
    </w:rPr>
  </w:style>
  <w:style w:styleId="Style_59_ch" w:type="character">
    <w:name w:val="Заголовок 21"/>
    <w:link w:val="Style_59"/>
    <w:rPr>
      <w:rFonts w:ascii="XO Thames" w:hAnsi="XO Thames"/>
      <w:b w:val="1"/>
      <w:sz w:val="28"/>
    </w:rPr>
  </w:style>
  <w:style w:styleId="Style_60" w:type="paragraph">
    <w:name w:val="Знак Знак Знак Знак"/>
    <w:basedOn w:val="Style_4"/>
    <w:link w:val="Style_60_ch"/>
    <w:pPr>
      <w:spacing w:afterAutospacing="on" w:beforeAutospacing="on"/>
      <w:ind/>
      <w:jc w:val="both"/>
    </w:pPr>
    <w:rPr>
      <w:rFonts w:ascii="Tahoma" w:hAnsi="Tahoma"/>
      <w:sz w:val="20"/>
    </w:rPr>
  </w:style>
  <w:style w:styleId="Style_60_ch" w:type="character">
    <w:name w:val="Знак Знак Знак Знак"/>
    <w:basedOn w:val="Style_4_ch"/>
    <w:link w:val="Style_60"/>
    <w:rPr>
      <w:rFonts w:ascii="Tahoma" w:hAnsi="Tahoma"/>
      <w:sz w:val="20"/>
    </w:rPr>
  </w:style>
  <w:style w:styleId="Style_61" w:type="paragraph">
    <w:name w:val="toc 9"/>
    <w:next w:val="Style_4"/>
    <w:link w:val="Style_61_ch"/>
    <w:uiPriority w:val="39"/>
    <w:pPr>
      <w:ind w:firstLine="0" w:left="1600"/>
    </w:pPr>
    <w:rPr>
      <w:rFonts w:ascii="XO Thames" w:hAnsi="XO Thames"/>
      <w:sz w:val="28"/>
    </w:rPr>
  </w:style>
  <w:style w:styleId="Style_61_ch" w:type="character">
    <w:name w:val="toc 9"/>
    <w:link w:val="Style_61"/>
    <w:rPr>
      <w:rFonts w:ascii="XO Thames" w:hAnsi="XO Thames"/>
      <w:sz w:val="28"/>
    </w:rPr>
  </w:style>
  <w:style w:styleId="Style_62" w:type="paragraph">
    <w:name w:val="Default Paragraph Font"/>
    <w:link w:val="Style_62_ch"/>
  </w:style>
  <w:style w:styleId="Style_62_ch" w:type="character">
    <w:name w:val="Default Paragraph Font"/>
    <w:link w:val="Style_62"/>
  </w:style>
  <w:style w:styleId="Style_63" w:type="paragraph">
    <w:name w:val="Текст выноски1"/>
    <w:basedOn w:val="Style_19"/>
    <w:link w:val="Style_63_ch"/>
    <w:rPr>
      <w:rFonts w:ascii="Tahoma" w:hAnsi="Tahoma"/>
      <w:sz w:val="16"/>
    </w:rPr>
  </w:style>
  <w:style w:styleId="Style_63_ch" w:type="character">
    <w:name w:val="Текст выноски1"/>
    <w:basedOn w:val="Style_19_ch"/>
    <w:link w:val="Style_63"/>
    <w:rPr>
      <w:rFonts w:ascii="Tahoma" w:hAnsi="Tahoma"/>
      <w:sz w:val="16"/>
    </w:rPr>
  </w:style>
  <w:style w:styleId="Style_64" w:type="paragraph">
    <w:name w:val="Заголовок 51"/>
    <w:link w:val="Style_64_ch"/>
    <w:rPr>
      <w:rFonts w:ascii="XO Thames" w:hAnsi="XO Thames"/>
      <w:b w:val="1"/>
      <w:sz w:val="22"/>
    </w:rPr>
  </w:style>
  <w:style w:styleId="Style_64_ch" w:type="character">
    <w:name w:val="Заголовок 51"/>
    <w:link w:val="Style_64"/>
    <w:rPr>
      <w:rFonts w:ascii="XO Thames" w:hAnsi="XO Thames"/>
      <w:b w:val="1"/>
      <w:sz w:val="22"/>
    </w:rPr>
  </w:style>
  <w:style w:styleId="Style_65" w:type="paragraph">
    <w:name w:val="Интернет-ссылка"/>
    <w:link w:val="Style_65_ch"/>
    <w:rPr>
      <w:color w:val="0000FF"/>
      <w:u w:val="single"/>
    </w:rPr>
  </w:style>
  <w:style w:styleId="Style_65_ch" w:type="character">
    <w:name w:val="Интернет-ссылка"/>
    <w:link w:val="Style_65"/>
    <w:rPr>
      <w:color w:val="0000FF"/>
      <w:u w:val="single"/>
    </w:rPr>
  </w:style>
  <w:style w:styleId="Style_66" w:type="paragraph">
    <w:name w:val="toc 8"/>
    <w:next w:val="Style_4"/>
    <w:link w:val="Style_66_ch"/>
    <w:uiPriority w:val="39"/>
    <w:pPr>
      <w:ind w:firstLine="0" w:left="1400"/>
    </w:pPr>
    <w:rPr>
      <w:rFonts w:ascii="XO Thames" w:hAnsi="XO Thames"/>
      <w:sz w:val="28"/>
    </w:rPr>
  </w:style>
  <w:style w:styleId="Style_66_ch" w:type="character">
    <w:name w:val="toc 8"/>
    <w:link w:val="Style_66"/>
    <w:rPr>
      <w:rFonts w:ascii="XO Thames" w:hAnsi="XO Thames"/>
      <w:sz w:val="28"/>
    </w:rPr>
  </w:style>
  <w:style w:styleId="Style_67" w:type="paragraph">
    <w:name w:val="Содержимое таблицы"/>
    <w:link w:val="Style_67_ch"/>
  </w:style>
  <w:style w:styleId="Style_67_ch" w:type="character">
    <w:name w:val="Содержимое таблицы"/>
    <w:link w:val="Style_67"/>
  </w:style>
  <w:style w:styleId="Style_68" w:type="paragraph">
    <w:name w:val="ConsPlusCell"/>
    <w:link w:val="Style_68_ch"/>
    <w:pPr>
      <w:widowControl w:val="0"/>
      <w:ind/>
    </w:pPr>
    <w:rPr>
      <w:rFonts w:ascii="Calibri" w:hAnsi="Calibri"/>
      <w:sz w:val="22"/>
    </w:rPr>
  </w:style>
  <w:style w:styleId="Style_68_ch" w:type="character">
    <w:name w:val="ConsPlusCell"/>
    <w:link w:val="Style_68"/>
    <w:rPr>
      <w:rFonts w:ascii="Calibri" w:hAnsi="Calibri"/>
      <w:sz w:val="22"/>
    </w:rPr>
  </w:style>
  <w:style w:styleId="Style_69" w:type="paragraph">
    <w:name w:val="Footnote"/>
    <w:link w:val="Style_69_ch"/>
    <w:rPr>
      <w:rFonts w:ascii="XO Thames" w:hAnsi="XO Thames"/>
      <w:sz w:val="22"/>
    </w:rPr>
  </w:style>
  <w:style w:styleId="Style_69_ch" w:type="character">
    <w:name w:val="Footnote"/>
    <w:link w:val="Style_69"/>
    <w:rPr>
      <w:rFonts w:ascii="XO Thames" w:hAnsi="XO Thames"/>
      <w:sz w:val="22"/>
    </w:rPr>
  </w:style>
  <w:style w:styleId="Style_15" w:type="paragraph">
    <w:name w:val="Text body"/>
    <w:link w:val="Style_15_ch"/>
  </w:style>
  <w:style w:styleId="Style_15_ch" w:type="character">
    <w:name w:val="Text body"/>
    <w:link w:val="Style_15"/>
  </w:style>
  <w:style w:styleId="Style_70" w:type="paragraph">
    <w:name w:val="Заголовок1"/>
    <w:link w:val="Style_70_ch"/>
    <w:rPr>
      <w:rFonts w:ascii="PT Astra Serif" w:hAnsi="PT Astra Serif"/>
      <w:sz w:val="28"/>
    </w:rPr>
  </w:style>
  <w:style w:styleId="Style_70_ch" w:type="character">
    <w:name w:val="Заголовок1"/>
    <w:link w:val="Style_70"/>
    <w:rPr>
      <w:rFonts w:ascii="PT Astra Serif" w:hAnsi="PT Astra Serif"/>
      <w:sz w:val="28"/>
    </w:rPr>
  </w:style>
  <w:style w:styleId="Style_71" w:type="paragraph">
    <w:name w:val="Указатель1"/>
    <w:basedOn w:val="Style_19"/>
    <w:link w:val="Style_71_ch"/>
    <w:rPr>
      <w:rFonts w:ascii="PT Astra Serif" w:hAnsi="PT Astra Serif"/>
    </w:rPr>
  </w:style>
  <w:style w:styleId="Style_71_ch" w:type="character">
    <w:name w:val="Указатель1"/>
    <w:basedOn w:val="Style_19_ch"/>
    <w:link w:val="Style_71"/>
    <w:rPr>
      <w:rFonts w:ascii="PT Astra Serif" w:hAnsi="PT Astra Serif"/>
    </w:rPr>
  </w:style>
  <w:style w:styleId="Style_72" w:type="paragraph">
    <w:name w:val="toc 5"/>
    <w:next w:val="Style_4"/>
    <w:link w:val="Style_72_ch"/>
    <w:uiPriority w:val="39"/>
    <w:pPr>
      <w:ind w:firstLine="0" w:left="800"/>
    </w:pPr>
    <w:rPr>
      <w:rFonts w:ascii="XO Thames" w:hAnsi="XO Thames"/>
      <w:sz w:val="28"/>
    </w:rPr>
  </w:style>
  <w:style w:styleId="Style_72_ch" w:type="character">
    <w:name w:val="toc 5"/>
    <w:link w:val="Style_72"/>
    <w:rPr>
      <w:rFonts w:ascii="XO Thames" w:hAnsi="XO Thames"/>
      <w:sz w:val="28"/>
    </w:rPr>
  </w:style>
  <w:style w:styleId="Style_73" w:type="paragraph">
    <w:name w:val="Верхний и нижний колонтитулы"/>
    <w:link w:val="Style_73_ch"/>
    <w:pPr>
      <w:ind/>
      <w:jc w:val="both"/>
    </w:pPr>
    <w:rPr>
      <w:rFonts w:ascii="XO Thames" w:hAnsi="XO Thames"/>
    </w:rPr>
  </w:style>
  <w:style w:styleId="Style_73_ch" w:type="character">
    <w:name w:val="Верхний и нижний колонтитулы"/>
    <w:link w:val="Style_73"/>
    <w:rPr>
      <w:rFonts w:ascii="XO Thames" w:hAnsi="XO Thames"/>
    </w:rPr>
  </w:style>
  <w:style w:styleId="Style_74" w:type="paragraph">
    <w:name w:val="Text body indent"/>
    <w:link w:val="Style_74_ch"/>
    <w:rPr>
      <w:sz w:val="28"/>
    </w:rPr>
  </w:style>
  <w:style w:styleId="Style_74_ch" w:type="character">
    <w:name w:val="Text body indent"/>
    <w:link w:val="Style_74"/>
    <w:rPr>
      <w:sz w:val="28"/>
    </w:rPr>
  </w:style>
  <w:style w:styleId="Style_75" w:type="paragraph">
    <w:name w:val="Основной шрифт абзаца1"/>
    <w:link w:val="Style_75_ch"/>
  </w:style>
  <w:style w:styleId="Style_75_ch" w:type="character">
    <w:name w:val="Основной шрифт абзаца1"/>
    <w:link w:val="Style_75"/>
  </w:style>
  <w:style w:styleId="Style_76" w:type="paragraph">
    <w:name w:val="Contents 7"/>
    <w:link w:val="Style_76_ch"/>
    <w:rPr>
      <w:rFonts w:ascii="XO Thames" w:hAnsi="XO Thames"/>
      <w:sz w:val="28"/>
    </w:rPr>
  </w:style>
  <w:style w:styleId="Style_76_ch" w:type="character">
    <w:name w:val="Contents 7"/>
    <w:link w:val="Style_76"/>
    <w:rPr>
      <w:rFonts w:ascii="XO Thames" w:hAnsi="XO Thames"/>
      <w:sz w:val="28"/>
    </w:rPr>
  </w:style>
  <w:style w:styleId="Style_77" w:type="paragraph">
    <w:name w:val="Subtitle"/>
    <w:next w:val="Style_4"/>
    <w:link w:val="Style_7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7_ch" w:type="character">
    <w:name w:val="Subtitle"/>
    <w:link w:val="Style_77"/>
    <w:rPr>
      <w:rFonts w:ascii="XO Thames" w:hAnsi="XO Thames"/>
      <w:i w:val="1"/>
      <w:sz w:val="24"/>
    </w:rPr>
  </w:style>
  <w:style w:styleId="Style_78" w:type="paragraph">
    <w:name w:val="ConsPlusCell"/>
    <w:link w:val="Style_78_ch"/>
    <w:rPr>
      <w:rFonts w:ascii="Calibri" w:hAnsi="Calibri"/>
      <w:sz w:val="22"/>
    </w:rPr>
  </w:style>
  <w:style w:styleId="Style_78_ch" w:type="character">
    <w:name w:val="ConsPlusCell"/>
    <w:link w:val="Style_78"/>
    <w:rPr>
      <w:rFonts w:ascii="Calibri" w:hAnsi="Calibri"/>
      <w:sz w:val="22"/>
    </w:rPr>
  </w:style>
  <w:style w:styleId="Style_79" w:type="paragraph">
    <w:name w:val="Title"/>
    <w:link w:val="Style_79_ch"/>
    <w:uiPriority w:val="10"/>
    <w:qFormat/>
    <w:rPr>
      <w:rFonts w:ascii="XO Thames" w:hAnsi="XO Thames"/>
      <w:b w:val="1"/>
      <w:caps w:val="1"/>
      <w:sz w:val="40"/>
    </w:rPr>
  </w:style>
  <w:style w:styleId="Style_79_ch" w:type="character">
    <w:name w:val="Title"/>
    <w:link w:val="Style_79"/>
    <w:rPr>
      <w:rFonts w:ascii="XO Thames" w:hAnsi="XO Thames"/>
      <w:b w:val="1"/>
      <w:caps w:val="1"/>
      <w:sz w:val="40"/>
    </w:rPr>
  </w:style>
  <w:style w:styleId="Style_80" w:type="paragraph">
    <w:name w:val="heading 4"/>
    <w:link w:val="Style_80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80_ch" w:type="character">
    <w:name w:val="heading 4"/>
    <w:link w:val="Style_80"/>
    <w:rPr>
      <w:rFonts w:ascii="XO Thames" w:hAnsi="XO Thames"/>
      <w:b w:val="1"/>
      <w:sz w:val="24"/>
    </w:rPr>
  </w:style>
  <w:style w:styleId="Style_81" w:type="paragraph">
    <w:name w:val="Заголовок таблицы"/>
    <w:basedOn w:val="Style_67"/>
    <w:link w:val="Style_81_ch"/>
    <w:rPr>
      <w:b w:val="1"/>
    </w:rPr>
  </w:style>
  <w:style w:styleId="Style_81_ch" w:type="character">
    <w:name w:val="Заголовок таблицы"/>
    <w:basedOn w:val="Style_67_ch"/>
    <w:link w:val="Style_81"/>
    <w:rPr>
      <w:b w:val="1"/>
    </w:rPr>
  </w:style>
  <w:style w:styleId="Style_82" w:type="paragraph">
    <w:name w:val="Знак"/>
    <w:link w:val="Style_82_ch"/>
    <w:rPr>
      <w:rFonts w:ascii="Tahoma" w:hAnsi="Tahoma"/>
    </w:rPr>
  </w:style>
  <w:style w:styleId="Style_82_ch" w:type="character">
    <w:name w:val="Знак"/>
    <w:link w:val="Style_82"/>
    <w:rPr>
      <w:rFonts w:ascii="Tahoma" w:hAnsi="Tahoma"/>
    </w:rPr>
  </w:style>
  <w:style w:styleId="Style_83" w:type="paragraph">
    <w:name w:val="heading 2"/>
    <w:link w:val="Style_83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83_ch" w:type="character">
    <w:name w:val="heading 2"/>
    <w:link w:val="Style_83"/>
    <w:rPr>
      <w:rFonts w:ascii="XO Thames" w:hAnsi="XO Thames"/>
      <w:b w:val="1"/>
      <w:sz w:val="28"/>
    </w:rPr>
  </w:style>
  <w:style w:styleId="Style_84" w:type="paragraph">
    <w:name w:val="Contents 6"/>
    <w:link w:val="Style_84_ch"/>
    <w:rPr>
      <w:rFonts w:ascii="XO Thames" w:hAnsi="XO Thames"/>
      <w:sz w:val="28"/>
    </w:rPr>
  </w:style>
  <w:style w:styleId="Style_84_ch" w:type="character">
    <w:name w:val="Contents 6"/>
    <w:link w:val="Style_84"/>
    <w:rPr>
      <w:rFonts w:ascii="XO Thames" w:hAnsi="XO Thames"/>
      <w:sz w:val="28"/>
    </w:rPr>
  </w:style>
  <w:style w:styleId="Style_56" w:type="paragraph">
    <w:name w:val="Body Text"/>
    <w:basedOn w:val="Style_4"/>
    <w:link w:val="Style_56_ch"/>
    <w:pPr>
      <w:spacing w:after="140" w:line="276" w:lineRule="auto"/>
      <w:ind/>
    </w:pPr>
  </w:style>
  <w:style w:styleId="Style_56_ch" w:type="character">
    <w:name w:val="Body Text"/>
    <w:basedOn w:val="Style_4_ch"/>
    <w:link w:val="Style_56"/>
  </w:style>
  <w:style w:styleId="Style_85" w:type="paragraph">
    <w:name w:val="Contents 3"/>
    <w:link w:val="Style_85_ch"/>
    <w:rPr>
      <w:rFonts w:ascii="XO Thames" w:hAnsi="XO Thames"/>
      <w:sz w:val="28"/>
    </w:rPr>
  </w:style>
  <w:style w:styleId="Style_85_ch" w:type="character">
    <w:name w:val="Contents 3"/>
    <w:link w:val="Style_85"/>
    <w:rPr>
      <w:rFonts w:ascii="XO Thames" w:hAnsi="XO Thames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2024-08-06T10:45:03Z</dcterms:modified>
</cp:coreProperties>
</file>