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jc w:val="center"/>
        <w:rPr>
          <w:b/>
          <w:b/>
          <w:sz w:val="32"/>
          <w:lang w:eastAsia="ru-RU"/>
        </w:rPr>
      </w:pPr>
      <w:r>
        <w:rPr>
          <w:b/>
          <w:sz w:val="32"/>
          <w:lang w:eastAsia="ru-RU"/>
        </w:rPr>
        <w:t>УПРАВЛЕНИЕ СОЦИАЛЬНОЙ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ЗАЩИТЫ НАСЕЛЕНИЯ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МУНИЦИПАЛЬНОГО ОБРАЗОВАНИЯ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«ЦИМЛЯНСКИЙ РАЙОН»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РОСТОВСКОЙ ОБЛАСТИ</w:t>
      </w:r>
    </w:p>
    <w:p>
      <w:pPr>
        <w:pStyle w:val="Normal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>(УСЗН МО «Цимлянский район» Ростовской области)</w:t>
      </w:r>
    </w:p>
    <w:p>
      <w:pPr>
        <w:pStyle w:val="Normal"/>
        <w:suppressAutoHyphens w:val="false"/>
        <w:rPr>
          <w:b/>
          <w:b/>
          <w:sz w:val="32"/>
          <w:lang w:eastAsia="ru-RU"/>
        </w:rPr>
      </w:pPr>
      <w:r>
        <w:rPr>
          <w:b/>
          <w:sz w:val="32"/>
          <w:lang w:eastAsia="ru-RU"/>
        </w:rPr>
        <w:t xml:space="preserve">                                    </w:t>
      </w:r>
    </w:p>
    <w:p>
      <w:pPr>
        <w:pStyle w:val="Normal"/>
        <w:keepNext w:val="true"/>
        <w:suppressAutoHyphens w:val="false"/>
        <w:jc w:val="center"/>
        <w:rPr>
          <w:b/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 xml:space="preserve">ПРИКАЗ № 118 </w:t>
      </w:r>
    </w:p>
    <w:p>
      <w:pPr>
        <w:pStyle w:val="Normal"/>
        <w:keepNext w:val="true"/>
        <w:suppressAutoHyphens w:val="false"/>
        <w:jc w:val="center"/>
        <w:rPr/>
      </w:pPr>
      <w:r>
        <w:rPr>
          <w:sz w:val="28"/>
          <w:lang w:eastAsia="ru-RU"/>
        </w:rPr>
        <w:t>16.10.2023                                                                                       г.Цимлянск</w:t>
      </w:r>
      <w:r>
        <w:rPr>
          <w:lang w:eastAsia="ru-RU"/>
        </w:rPr>
        <w:t xml:space="preserve">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 отчета об исполнении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плана реализации муниципальной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программы «Социальная поддержка граждан»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2023 год по итогам 9 месяцев 2023 года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постановлением Администрации Цимлянского района от 01.03.2018  № 101 «Об утверждении Порядка разработки, реализации и оценки эффективности муниципальных программ Цимлянского района», в целях реализации постановления Администрации Цимлянского района от 12.12.2018 № 913 «Об утверждении муниципальной программы Цимлянского района  «Социальная поддержка граждан» и приказа УСЗН МО «Цимлянский район» Ростовской области  от 14.12.2022 № 185 «Об утверждении Плана реализации муниципальной программы Цимлянского района «Социальная поддержка граждан» на 2023 год»,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отчет об исполнении плана реализации муниципальной  программы «Социальная поддержка граждан» на 2023 год по итогам 9 месяцев 2023 года согласно приложению.</w:t>
      </w:r>
    </w:p>
    <w:p>
      <w:pPr>
        <w:pStyle w:val="Normal"/>
        <w:suppressAutoHyphens w:val="false"/>
        <w:ind w:left="69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И.о.начальника управления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</w:rPr>
        <w:t>«Цимлянский район» Ростовской области                                      Н.В.Мец</w:t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459"/>
        <w:rPr/>
      </w:pPr>
      <w:r>
        <w:rPr>
          <w:lang w:eastAsia="ru-RU"/>
        </w:rPr>
        <w:t xml:space="preserve">                                                                            </w:t>
      </w:r>
      <w:r>
        <w:rPr/>
        <w:t xml:space="preserve">  </w:t>
      </w:r>
      <w:r>
        <w:rPr/>
        <w:t xml:space="preserve">Приложение к приказу УСЗН МО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</w:t>
      </w:r>
      <w:r>
        <w:rPr/>
        <w:t>«Цимлянский район» Ростовской области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</w:t>
      </w:r>
      <w:r>
        <w:rPr/>
        <w:t>от 16.10.2023 № 118</w:t>
      </w:r>
    </w:p>
    <w:p>
      <w:pPr>
        <w:pStyle w:val="Normal"/>
        <w:ind w:left="284" w:right="14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left="284" w:right="140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Пояснительная информация</w:t>
      </w:r>
    </w:p>
    <w:p>
      <w:pPr>
        <w:pStyle w:val="Normal"/>
        <w:ind w:left="284" w:right="14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отчету об исполнении плана реализации </w:t>
      </w:r>
    </w:p>
    <w:p>
      <w:pPr>
        <w:pStyle w:val="Normal"/>
        <w:ind w:left="284" w:right="14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ind w:left="284" w:right="14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«Социальная поддержка граждан» </w:t>
      </w:r>
    </w:p>
    <w:p>
      <w:pPr>
        <w:pStyle w:val="Normal"/>
        <w:ind w:left="284" w:right="14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год  по итогам 9 месяцев  2023 года</w:t>
      </w:r>
    </w:p>
    <w:p>
      <w:pPr>
        <w:pStyle w:val="Normal"/>
        <w:ind w:left="284" w:right="14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Муниципальная программа Цимлянского района «Социальная поддержка граждан» (далее – муниципальная программа) утверждена постановлением Администрации Цимлянского района от 12.12.2018 № 913. На реализацию муниципальной программы в 2023 году предусмотрено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3363249,8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рублей, сводной бюджетной росписью </w:t>
      </w:r>
      <w:r>
        <w:rPr>
          <w:color w:val="000000"/>
          <w:sz w:val="28"/>
          <w:szCs w:val="28"/>
          <w:lang w:val="en-US"/>
        </w:rPr>
        <w:t xml:space="preserve">363329,0 </w:t>
      </w:r>
      <w:r>
        <w:rPr>
          <w:color w:val="000000"/>
          <w:sz w:val="28"/>
          <w:szCs w:val="28"/>
        </w:rPr>
        <w:t>тыс. рублей. Фактическое освоение средств по итогам 9 месяцев 2023 года  составило  292570,6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 или  80,5 процентов от предусмотренного сводной бюджетной росписью объема.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1 – «Социальная поддержка отдельных категорий граждан» (далее — подпрограмма 1);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2 – «Модернизация развития социального обслуживания населения, сохранение кадрового потенциала» (далее — подпрограмма 2);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3 – «Совершенствование мер демографической политики в области социальной поддержки семьи и детей» (далее - подпрограмма 3);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подпрограмма 4 – «Старшее поколение» (далее — подпрограмма 4).</w:t>
      </w:r>
    </w:p>
    <w:p>
      <w:pPr>
        <w:pStyle w:val="Normal"/>
        <w:widowControl w:val="false"/>
        <w:spacing w:lineRule="atLeast" w:line="100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План реализации муниципальной программы на 2023 год утвержден приказом управления социальной защиты населения муниципального образования «Цимлянский район» Ростовской области от 14</w:t>
      </w:r>
      <w:r>
        <w:rPr>
          <w:color w:val="000000"/>
          <w:sz w:val="28"/>
          <w:szCs w:val="28"/>
          <w:lang w:eastAsia="ru-RU"/>
        </w:rPr>
        <w:t xml:space="preserve">.12.2022 № 185 «Об утверждении Плана реализации </w:t>
      </w:r>
      <w:r>
        <w:rPr>
          <w:sz w:val="28"/>
          <w:szCs w:val="28"/>
        </w:rPr>
        <w:t xml:space="preserve">муниципальной программы Цимлянского района «Социальная </w:t>
      </w:r>
      <w:r>
        <w:rPr>
          <w:color w:val="000000"/>
          <w:sz w:val="28"/>
          <w:szCs w:val="28"/>
          <w:lang w:eastAsia="ru-RU"/>
        </w:rPr>
        <w:t>поддержка граждан» на 2023 год».</w:t>
      </w:r>
    </w:p>
    <w:p>
      <w:pPr>
        <w:pStyle w:val="Normal"/>
        <w:widowControl w:val="false"/>
        <w:snapToGrid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На реализацию мероприятий подпрограммы 1 в 2023 году муниципальной программой предусмотрено 152085,0 тыс. рублей, сводной бюджетной росписью 152164,2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рублей. Фактическое освоение средств по итогам 9 месяцев 2023 года составило 125321,0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 или 82,4 процентов.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подпрограммы 1 в 2023 году предусмотрены 11 основных мероприятий, завершение основных мероприятий запланировано на конец года. Риски невыполнения мероприятий отсутствуют.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 реализацию мероприятий подпрограммы 2 денежные средства не предусмотрены.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подпрограммы 2 в 2023 году предусмотрено 1 основное мероприятие, завершение основного мероприятия запланировано на конец года. Риски невыполнения мероприятия отсутствуют.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Достижение целей и задач подпрограммы 2 оценивается на основании 1 контрольного события. По контрольному событию по итогам 9 месяцев 2023 года достигнуты следующие промежуточные результаты: жалобы на качество предоставляемых социальных услуг от потребителей услуг не поступали, получено 47 письменных благодарностей.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На реализацию мероприятий подпрограммы 3 в 2023 году муниципальной программой предусмотрено 138458,1 тыс. рублей, сводной бюджетной росписью </w:t>
      </w:r>
      <w:r>
        <w:rPr>
          <w:color w:val="000000"/>
          <w:sz w:val="28"/>
          <w:szCs w:val="28"/>
          <w:lang w:val="en-US"/>
        </w:rPr>
        <w:t>138458,1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 Фактическое освоение средств по итогам 9 месяцев  2023 года составило 116506,4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или 84,2 процентов.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подпрограммы 3 в 2023 году предусмотрено 16 основных мероприятий, завершение основных мероприятий запланировано на конец года, возможны риски при выполнения мероприятия 3.11 в связи с отсутствием обращения граждан.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 реализацию мероприятий подпрограммы 4 в 2023 году муниципальной программой предусмотрено 55427,9 тыс. рублей, сводной бюджетной росписью 55427,9 тыс. рублей. Фактическое освоение средств по итогам 9 месяцев 2023 года составило 50743,3 тыс. рублей или 91,6 процентов.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подпрограммы 4 в 2023 году предусмотрено 4 основных мероприятия, завершение основных мероприятий запланировано на конец года. Риски невыполнения мероприятий отсутствуют.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ходе анализа исполнения плана реализации муниципальной программы Цимлянского района  «Социальная поддержка граждан» на 2023 год несоблюдение сроков исполнения основных мероприятий не установлено. 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И.о.начальника управления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2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</w:rPr>
        <w:t>«Цимлянский район» Ростовской области                                      Н.В.Мец</w:t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ОТЧЕТ</w:t>
      </w:r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 исполнении плана реализации муниципальной программы «Социальная поддержка граждан» </w:t>
      </w:r>
    </w:p>
    <w:p>
      <w:pPr>
        <w:pStyle w:val="ConsPlusNonformat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 отчетный период 9 месяцев 2023 года</w:t>
      </w:r>
    </w:p>
    <w:p>
      <w:pPr>
        <w:pStyle w:val="ConsPlusNonformat"/>
        <w:jc w:val="center"/>
        <w:rPr>
          <w:color w:val="000000"/>
        </w:rPr>
      </w:pPr>
      <w:r>
        <w:rPr>
          <w:color w:val="000000"/>
        </w:rPr>
      </w:r>
    </w:p>
    <w:tbl>
      <w:tblPr>
        <w:tblW w:w="14970" w:type="dxa"/>
        <w:jc w:val="left"/>
        <w:tblInd w:w="-299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70"/>
        <w:gridCol w:w="2567"/>
        <w:gridCol w:w="1801"/>
        <w:gridCol w:w="1879"/>
        <w:gridCol w:w="1280"/>
        <w:gridCol w:w="1416"/>
        <w:gridCol w:w="1277"/>
        <w:gridCol w:w="1440"/>
        <w:gridCol w:w="1434"/>
        <w:gridCol w:w="1304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соисполнитель, участник (должность/ФИО)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Результат  реализации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Объем неосвоенных средств и причины их неосвоения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1 Социальная поддержка отдельных категорий граждан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начальник  Е.А. Кучеровская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152085,0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152164,2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125321,0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1.1. - предоставление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405чел.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предоставлены льгота на ЖКУ, 32 гражданам предоставлено льготное зубопротезирование,105  гражданам - абонентская плата за телефон,  456 человек получают ЕДВ на проезд, 7 чел. имеют льготную проездную карту, 1 гражданину присвоено звание «Ветеран труда Ростовской области»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11382,0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11382,0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8699,5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1.2. - 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1046 чел. – льготы на ЖКХ, 54 чел. получили льготное зубопротезирование, 366 чел. – абонентскую плату за телефон,  1306 чел. получают ЕДВ на проезд, 37 чел. - имеют льготную проездную карту, 14 гражданам присвоено звание «Ветеран труда»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26837,3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26837,3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22027,8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1.3 -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 человек получают ЕДВ на проезд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1.4 - предоставлению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 чел. – льготы на ЖКХ,  18 чел. получают ЕДВ на проезд, 4 чел. получили компенсацию за проезд   железнодорожным транспортом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955,8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480,4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1.5 - предоставление мер социальной поддержки  отдельных категорий граждан, работающих и проживающих в сельской местности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обеспечено своевременное и полное исполнение всех социальных гарантий для 1394 специалистов, в том числе  854 чел. – педагогические работники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52860,1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52860,1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47846,7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1.6 -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1222  гражданам предоставлены субсидии на оплату жилья и коммунальных услуг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10235,9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10235,9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8378,6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1.7 - предоставление материальной и иной помощи для погребения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оказана материальная помощь для погребения  44 гражданам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391,6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1.8 -  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начальник  Е.А. Кучеровская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  МФЦ Цимлянского района/ руководитель  В.Б. Поляков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управление социальной защиты, МАУ МФЦ обеспечены средствами на организацию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21612,2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21612,2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15321,1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 1.8.1 - </w:t>
            </w:r>
            <w:r>
              <w:rPr>
                <w:rFonts w:eastAsia="Calibri"/>
                <w:color w:val="000000"/>
              </w:rPr>
              <w:t>расходы на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организацию исполнительно-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распорядительных функций в сфере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социальной поддержки населения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органа, осуществляющего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переданные полномочия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управление социальной защиты обеспечены средствами на организацию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18537,2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18537,2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12690,1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1.8.2 - </w:t>
            </w:r>
            <w:r>
              <w:rPr>
                <w:rFonts w:eastAsia="Calibri"/>
                <w:color w:val="000000"/>
              </w:rPr>
              <w:t>расходы по участию многофункционального центра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предоставления государственных и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муниципальных услуг в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осуществлении переданных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полномочий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МАУ  МФЦ Цимлянского района/ руководитель  В.Б. Поляков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обеспечено финансирование организации предоставления государственных услуг в сфере социальной поддержки населения на базе многофункционального центра предоставления государственных и муниципальных услуг Цимлянского района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3075,0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3075,0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2631,0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3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1.9 - оплата жилищно-коммунальных услуг отдельным категориям граждан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обеспечено своевременное и полное исполнение всех социальных гарантий для 1733 чел. (УВОВ, инвалиды, «чернобыльцы»)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16258,0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16258,0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13462,1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 мероприятие 1.10 -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производилась выплата муниципальной пенсии за выслугу  лет  50 получателям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9918,2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9918,2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7294,1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1.11 -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 донорам предоставлена  ежегодная денежная выплата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1221,0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1220,9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2  «Модернизация развития социального обслуживания населения, сохранение кадрового потенциала»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УСЗН МО «Цимлянский район»/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Е.А. Кучеровская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 мероприятие 2.1. Осуществление контроля качества предоставляемых муниципальными учреждениями социального обслуживания населения социальных услуг  в соответствии с национальными и государственными стандартами социального обслуживания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учреждении создан и функционирует попечительский совет. В полугодии проведено 3 заседания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программы 2.1. Отсутствие жалоб на качество предоставляемых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9 месяцев 2023 года проведено анкетирование 75% состоящих на обслуживании граждан (15 человек в СРО и 365 человек на дому). По результатам анкетирования качеством услуг удовлетворены 100% опрошенных.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Письменные жалобы на качество оказания социальных услуг отсутствуют. Получено 47 письменных благодарностей от обслуживаемых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3  Совершенствование мер демографической политики в области социальной поддержки семьи и детства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район»/начальник  Е.А. Кучеровская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заведующий  И.В. Антипов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138458,1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138458,1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116506,4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18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Основное мероприятие 3.1 -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проведено 3 эл.конкурса в результате которых приобретено 123 путевки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6072,7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6072,7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4856,0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3.2 – организация отдыха детей в каникулярное время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действовало 15 пришкольных детских оздоровительных площадок где отдыхало 673  ребенка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3563,0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3499,6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3.3  - 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ежемесячные денежные выплаты на детей первого–второго года жизни произведены 336 малоимущим семьям на 360 детей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3692,6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3692,6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2343,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3.4  - предоставление мер социальной поддержки  на детей из многодетных семей</w:t>
            </w:r>
          </w:p>
          <w:p>
            <w:pPr>
              <w:pStyle w:val="Normal"/>
              <w:widowControl w:val="false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402 семьям на 1344 ребенка предоставлены ежемесячные денежные выплаты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8998,2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8998,2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8180,0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3.5 – выплата ежемесячного  пособия   на  ребенка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ежемесячное пособие выплачено 966 семьям на 1847 детей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19257,9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19257,9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13187,3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3.6 - 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 гражданам  предоставлены ежемесячные денежные выплаты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3.7 – предоставление мер социальной поддержки малоимущих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Цимлянского района «Социальная поддержка»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ежемесячные денежные выплаты при рождении третьего ребенка или последующих детей произведены на 193 ребенка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27860,0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27860,0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10509,6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3.8 –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выдано 33 сертификата на региональный материнский капитал,   25 человек воспользовались средствами регионального капитала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7584,9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7584,9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3191,8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3.9 - 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предоставлены 22 меры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7017,8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7017,8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3931,5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3.10 - 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предоставлены меры социальной поддержки 54 детям-сиротам и детям,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попечителей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6912,8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6912,8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5578,1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3.11 -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обращений не поступало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3.15 - предоставление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предоставлено 910  компенсаций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2794,2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2794,2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1972,4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3.16 - 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района/ зам. заведующего Т.И.Мололкина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предоставлены меры социальной поддержки 11 детям-сиротам и детям,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бесплатным 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12,8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3.18 – оплата проезда детей из малоимущих семей к месту отдыха и обратно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заключено   4 договора  для доставки детей к месту отдыха и обратно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3.20 – ежемесячная выплата на детей в возрасте от трех до семи лет включительно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получателей 800 чел.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60641,0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60641,0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58189,8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3.21 Предоставление мер меры социальной поддержки семей, имеющих детей с фенилкетонурией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получателей 1 чел.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4  Старшее поколение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начальник  Е.А. Кучеровская,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55427,9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55427,9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50743,3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Основное  мероприятие  4.1 - Расходы на обеспечение деятельности (оказание услуг) муниципальных учреждений Цимлянского района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2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за отчетный период  задолженности по коммуналь-ным услугам, штрафов в отношении МБУ «ЦСО» ЦР нет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1082,9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1082,9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Основное мероприятие 4.2 -  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существление учреждениями социального обслуживания населения государственных полномочий в сфере социального обслуживания, предусмотренных пунктами 2, 3, 4 и 5 части 1 статьи 6  Областного закона от 3 сентября 2014 года №222-ЗС «О социальном обслуживании граждан в Ростовской области» в целях выполнения муниципального задания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2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обеспечена доступность, качество и безопасность социального обслуживания.</w:t>
            </w:r>
          </w:p>
          <w:p>
            <w:pPr>
              <w:pStyle w:val="Style22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Целевые показатели среднемесячной заработной платы отдельных категорий работников МБУ «ЦСО» ЦР, установленных в Указе Президента РФ от 07.05.2012 № 597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53735,1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53735,1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49530,9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4.3 - оказание содействия районному Совету ветеранов и инвалидов в решении вопросов поддержания жизнеспособности и активности граждан старшего поколения, патриотического воспитания молодёжи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район»/ зам.начальника  Н.В. Мец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опубликовано  3 материала о пожилых людях  в газете «Придонье»  и 72 материала размещено в Интернете.</w:t>
            </w:r>
          </w:p>
          <w:p>
            <w:pPr>
              <w:pStyle w:val="Style22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заявкам на «Горячую линию» 1 гражданину доставлены продукты питания и 9 гражданам – медикаменты.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4.4 – 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МБУ «ЦСО» ЦР/ директор</w:t>
            </w:r>
          </w:p>
          <w:p>
            <w:pPr>
              <w:pStyle w:val="ConsPlusCell"/>
              <w:widowControl w:val="false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С.Б. Погосян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для прохождения диспансеризации медицинских осмотров за 9 месяцев 2023 года доставлено 1441 человек старше 65 лет.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609,9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3363249,8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363329,0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292570,6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УСЗН МО «Цимлянский район»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3339821,0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339900,2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274945,2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Администрация Цимлянского района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3075,0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3075,0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2631,0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20353,8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20353,8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14994,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suppressAutoHyphens w:val="false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И.о.начальника управления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«Цимлянский район» Ростовской области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 Н.В.Мец</w:t>
      </w:r>
    </w:p>
    <w:p>
      <w:pPr>
        <w:pStyle w:val="Normal"/>
        <w:ind w:left="284" w:right="14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rPr>
          <w:color w:val="000000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709" w:footer="72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next w:val="Style18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eastAsia="ru-RU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12" w:customStyle="1">
    <w:name w:val="Текст выноски Знак1"/>
    <w:qFormat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qFormat/>
    <w:rPr>
      <w:sz w:val="24"/>
      <w:szCs w:val="24"/>
    </w:rPr>
  </w:style>
  <w:style w:type="character" w:styleId="Style16" w:customStyle="1">
    <w:name w:val="Нижний колонтитул Знак"/>
    <w:qFormat/>
    <w:rPr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/>
    <w:rPr>
      <w:sz w:val="28"/>
      <w:szCs w:val="20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" w:customStyle="1">
    <w:name w:val="Указатель3"/>
    <w:basedOn w:val="Normal"/>
    <w:qFormat/>
    <w:pPr>
      <w:suppressLineNumbers/>
    </w:pPr>
    <w:rPr>
      <w:rFonts w:cs="Arial"/>
    </w:rPr>
  </w:style>
  <w:style w:type="paragraph" w:styleId="21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32"/>
      <w:szCs w:val="32"/>
      <w:lang w:bidi="ar-SA" w:val="ru-RU" w:eastAsia="zh-C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LibreOffice/7.1.5.2$Windows_X86_64 LibreOffice_project/85f04e9f809797b8199d13c421bd8a2b025d52b5</Application>
  <AppVersion>15.0000</AppVersion>
  <Pages>20</Pages>
  <Words>2779</Words>
  <Characters>19540</Characters>
  <CharactersWithSpaces>22505</CharactersWithSpaces>
  <Paragraphs>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2023-10-13T11:18:00Z</dcterms:created>
  <dc:creator>user1</dc:creator>
  <dc:description/>
  <dc:language>ru-RU</dc:language>
  <cp:lastModifiedBy/>
  <cp:lastPrinted>2023-10-17T14:28:47Z</cp:lastPrinted>
  <dcterms:modified xsi:type="dcterms:W3CDTF">2023-10-17T14:33:00Z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