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b w:val="1"/>
          <w:sz w:val="28"/>
          <w:u w:val="single"/>
        </w:rPr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 w:right="-2"/>
        <w:jc w:val="center"/>
        <w:rPr>
          <w:rFonts w:ascii="Times New Roman" w:hAnsi="Times New Roman"/>
          <w:sz w:val="22"/>
        </w:rPr>
      </w:pPr>
    </w:p>
    <w:p w14:paraId="04000000">
      <w:pPr>
        <w:pStyle w:val="Style_2"/>
        <w:ind w:right="-2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5000000">
      <w:pPr>
        <w:pStyle w:val="Style_2"/>
        <w:rPr>
          <w:rFonts w:ascii="Times New Roman" w:hAnsi="Times New Roman"/>
          <w:sz w:val="24"/>
        </w:rPr>
      </w:pPr>
    </w:p>
    <w:p w14:paraId="06000000">
      <w:pPr>
        <w:pStyle w:val="Style_2"/>
        <w:tabs>
          <w:tab w:leader="none" w:pos="4536" w:val="left"/>
        </w:tabs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rPr>
          <w:sz w:val="22"/>
        </w:rPr>
      </w:pPr>
    </w:p>
    <w:p w14:paraId="08000000">
      <w:pPr>
        <w:tabs>
          <w:tab w:leader="none" w:pos="4536" w:val="left"/>
        </w:tabs>
        <w:ind/>
        <w:rPr>
          <w:sz w:val="28"/>
        </w:rPr>
      </w:pPr>
      <w:r>
        <w:rPr>
          <w:sz w:val="28"/>
        </w:rPr>
        <w:t xml:space="preserve">          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t>№</w:t>
      </w:r>
      <w:r>
        <w:rPr>
          <w:sz w:val="28"/>
        </w:rPr>
        <w:t xml:space="preserve">_                                             </w:t>
      </w:r>
      <w:r>
        <w:rPr>
          <w:sz w:val="28"/>
        </w:rPr>
        <w:t>г. Цимлянск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6589"/>
      </w:tblGrid>
      <w:tr>
        <w:trPr>
          <w:trHeight w:hRule="atLeast" w:val="1459"/>
        </w:trPr>
        <w:tc>
          <w:tcPr>
            <w:tcW w:type="dxa" w:w="658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Цимлянского района Ростовской области от 25.01.2022 № 42 «О создании комиссии</w:t>
            </w:r>
            <w:bookmarkStart w:id="1" w:name="_Hlk475090082"/>
            <w:bookmarkEnd w:id="1"/>
            <w:r>
              <w:rPr>
                <w:rFonts w:ascii="Times New Roman" w:hAnsi="Times New Roman"/>
                <w:sz w:val="28"/>
              </w:rPr>
              <w:t xml:space="preserve">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недвижимости»</w:t>
            </w:r>
          </w:p>
        </w:tc>
      </w:tr>
    </w:tbl>
    <w:p w14:paraId="0A000000">
      <w:pPr>
        <w:ind w:firstLine="708" w:left="0"/>
        <w:jc w:val="both"/>
        <w:rPr>
          <w:sz w:val="22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связи с </w:t>
      </w:r>
      <w:r>
        <w:rPr>
          <w:sz w:val="28"/>
        </w:rPr>
        <w:t>кадровыми изменениями</w:t>
      </w:r>
      <w:r>
        <w:rPr>
          <w:sz w:val="28"/>
        </w:rPr>
        <w:t>,</w:t>
      </w:r>
      <w:r>
        <w:rPr>
          <w:sz w:val="28"/>
        </w:rPr>
        <w:t xml:space="preserve"> Администрация Цимлянского района</w:t>
      </w:r>
    </w:p>
    <w:p w14:paraId="0C000000">
      <w:pPr>
        <w:ind w:firstLine="708" w:left="0"/>
        <w:jc w:val="both"/>
        <w:rPr>
          <w:sz w:val="22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0E000000">
      <w:pPr>
        <w:ind w:firstLine="708" w:left="0"/>
        <w:jc w:val="center"/>
        <w:rPr>
          <w:sz w:val="22"/>
        </w:rPr>
      </w:pPr>
    </w:p>
    <w:p w14:paraId="0F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Внести в постановление Администрации Цимлянского района Ростовской области о</w:t>
      </w:r>
      <w:r>
        <w:rPr>
          <w:rFonts w:ascii="Times New Roman" w:hAnsi="Times New Roman"/>
          <w:sz w:val="28"/>
        </w:rPr>
        <w:t>т 25.01.2022 № 42 «О создании комиссии</w:t>
      </w:r>
      <w:r>
        <w:rPr>
          <w:rFonts w:ascii="Times New Roman" w:hAnsi="Times New Roman"/>
          <w:sz w:val="28"/>
        </w:rPr>
        <w:t xml:space="preserve">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недвижимости» </w:t>
      </w:r>
      <w:r>
        <w:rPr>
          <w:sz w:val="28"/>
        </w:rPr>
        <w:t>следующие</w:t>
      </w:r>
      <w:r>
        <w:rPr>
          <w:sz w:val="28"/>
        </w:rPr>
        <w:t xml:space="preserve"> изменения</w:t>
      </w:r>
      <w:r>
        <w:rPr>
          <w:sz w:val="28"/>
        </w:rPr>
        <w:t>:</w:t>
      </w:r>
    </w:p>
    <w:p w14:paraId="10000000">
      <w:pPr>
        <w:numPr>
          <w:ilvl w:val="1"/>
          <w:numId w:val="2"/>
        </w:numPr>
        <w:tabs>
          <w:tab w:leader="none" w:pos="993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Вывести</w:t>
      </w:r>
      <w:r>
        <w:rPr>
          <w:sz w:val="28"/>
        </w:rPr>
        <w:t xml:space="preserve"> из состава комиссии Таргоня Валерию Владимировну </w:t>
      </w:r>
      <w:r>
        <w:rPr>
          <w:sz w:val="28"/>
        </w:rPr>
        <w:t xml:space="preserve"> </w:t>
      </w:r>
      <w:r>
        <w:rPr>
          <w:sz w:val="28"/>
        </w:rPr>
        <w:t xml:space="preserve">– старшего инспектора </w:t>
      </w:r>
      <w:r>
        <w:rPr>
          <w:sz w:val="28"/>
        </w:rPr>
        <w:t>отдела имущественных и земельных отношений</w:t>
      </w:r>
      <w:r>
        <w:rPr>
          <w:sz w:val="28"/>
        </w:rPr>
        <w:t xml:space="preserve"> Администрации Цимлянского района</w:t>
      </w:r>
      <w:r>
        <w:rPr>
          <w:sz w:val="28"/>
        </w:rPr>
        <w:t xml:space="preserve">, </w:t>
      </w:r>
      <w:r>
        <w:rPr>
          <w:sz w:val="28"/>
        </w:rPr>
        <w:t>секретаря</w:t>
      </w:r>
      <w:r>
        <w:rPr>
          <w:sz w:val="28"/>
        </w:rPr>
        <w:t xml:space="preserve"> комиссии</w:t>
      </w:r>
      <w:r>
        <w:rPr>
          <w:sz w:val="28"/>
        </w:rPr>
        <w:t>;</w:t>
      </w:r>
    </w:p>
    <w:p w14:paraId="11000000">
      <w:pPr>
        <w:numPr>
          <w:ilvl w:val="1"/>
          <w:numId w:val="2"/>
        </w:numPr>
        <w:tabs>
          <w:tab w:leader="none" w:pos="993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Ввести в состав комиссии Ковалеву Наталию Сергеевну </w:t>
      </w:r>
      <w:r>
        <w:rPr>
          <w:sz w:val="28"/>
        </w:rPr>
        <w:t xml:space="preserve"> –</w:t>
      </w:r>
      <w:r>
        <w:rPr>
          <w:sz w:val="28"/>
        </w:rPr>
        <w:t xml:space="preserve"> старшего</w:t>
      </w:r>
      <w:r>
        <w:rPr>
          <w:sz w:val="28"/>
        </w:rPr>
        <w:t xml:space="preserve"> инспектора </w:t>
      </w:r>
      <w:r>
        <w:rPr>
          <w:sz w:val="28"/>
        </w:rPr>
        <w:t>отдела имущественных и земельных отношений</w:t>
      </w:r>
      <w:r>
        <w:rPr>
          <w:sz w:val="28"/>
        </w:rPr>
        <w:t xml:space="preserve"> Администрации Цимлянского района</w:t>
      </w:r>
      <w:r>
        <w:rPr>
          <w:sz w:val="28"/>
        </w:rPr>
        <w:t xml:space="preserve">, </w:t>
      </w:r>
      <w:r>
        <w:rPr>
          <w:sz w:val="28"/>
        </w:rPr>
        <w:t>секретарем</w:t>
      </w:r>
      <w:r>
        <w:rPr>
          <w:sz w:val="28"/>
        </w:rPr>
        <w:t xml:space="preserve"> комиссии;</w:t>
      </w:r>
    </w:p>
    <w:p w14:paraId="12000000">
      <w:pPr>
        <w:numPr>
          <w:ilvl w:val="1"/>
          <w:numId w:val="2"/>
        </w:numPr>
        <w:tabs>
          <w:tab w:leader="none" w:pos="993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Вывести</w:t>
      </w:r>
      <w:r>
        <w:rPr>
          <w:sz w:val="28"/>
        </w:rPr>
        <w:t xml:space="preserve"> из состава комиссии Сушко Надежду Владимировну </w:t>
      </w:r>
      <w:r>
        <w:rPr>
          <w:sz w:val="28"/>
        </w:rPr>
        <w:t xml:space="preserve"> </w:t>
      </w:r>
      <w:r>
        <w:rPr>
          <w:sz w:val="28"/>
        </w:rPr>
        <w:t xml:space="preserve">– заместителя заведующего </w:t>
      </w:r>
      <w:r>
        <w:rPr>
          <w:sz w:val="28"/>
        </w:rPr>
        <w:t>отделом имущественных и земельных отношений</w:t>
      </w:r>
      <w:r>
        <w:rPr>
          <w:sz w:val="28"/>
        </w:rPr>
        <w:t xml:space="preserve"> Администрации Цимлянского района, члена комиссии;</w:t>
      </w:r>
    </w:p>
    <w:p w14:paraId="13000000">
      <w:pPr>
        <w:numPr>
          <w:ilvl w:val="1"/>
          <w:numId w:val="2"/>
        </w:numPr>
        <w:tabs>
          <w:tab w:leader="none" w:pos="993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Ввести в состав комиссии Хвостову Елену Валентиновну - </w:t>
      </w:r>
      <w:r>
        <w:rPr>
          <w:sz w:val="28"/>
        </w:rPr>
        <w:t xml:space="preserve">заместителя заведующего </w:t>
      </w:r>
      <w:r>
        <w:rPr>
          <w:sz w:val="28"/>
        </w:rPr>
        <w:t>отделом</w:t>
      </w:r>
      <w:r>
        <w:rPr>
          <w:sz w:val="28"/>
        </w:rPr>
        <w:t xml:space="preserve"> имущественных и земельных отношений</w:t>
      </w:r>
      <w:r>
        <w:rPr>
          <w:sz w:val="28"/>
        </w:rPr>
        <w:t xml:space="preserve"> Администрации Цимлянского района, членом комиссии.</w:t>
      </w:r>
    </w:p>
    <w:p w14:paraId="14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Контроль за выполнением постановления возложить на </w:t>
      </w:r>
      <w:r>
        <w:rPr>
          <w:color w:val="000000"/>
          <w:sz w:val="28"/>
        </w:rPr>
        <w:t xml:space="preserve">первого </w:t>
      </w:r>
      <w:r>
        <w:rPr>
          <w:color w:val="000000"/>
          <w:sz w:val="28"/>
        </w:rPr>
        <w:t xml:space="preserve">заместителя главы 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>Ночевкину Е.</w:t>
      </w:r>
      <w:r>
        <w:rPr>
          <w:sz w:val="28"/>
        </w:rPr>
        <w:t>Н</w:t>
      </w:r>
      <w:r>
        <w:rPr>
          <w:sz w:val="28"/>
        </w:rPr>
        <w:t>.</w:t>
      </w:r>
    </w:p>
    <w:p w14:paraId="15000000">
      <w:pPr>
        <w:ind w:right="142"/>
        <w:jc w:val="both"/>
        <w:rPr>
          <w:sz w:val="24"/>
        </w:rPr>
      </w:pPr>
    </w:p>
    <w:p w14:paraId="16000000">
      <w:pPr>
        <w:ind w:right="142"/>
        <w:jc w:val="both"/>
        <w:rPr>
          <w:i w:val="1"/>
          <w:sz w:val="28"/>
        </w:rPr>
      </w:pPr>
      <w:bookmarkStart w:id="2" w:name="_GoBack"/>
      <w:bookmarkEnd w:id="2"/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17000000">
      <w:pPr>
        <w:ind w:right="2"/>
        <w:jc w:val="both"/>
        <w:rPr>
          <w:sz w:val="28"/>
        </w:rPr>
      </w:pPr>
      <w:r>
        <w:rPr>
          <w:sz w:val="28"/>
        </w:rPr>
        <w:t>Ц</w:t>
      </w:r>
      <w:r>
        <w:rPr>
          <w:sz w:val="28"/>
        </w:rPr>
        <w:t xml:space="preserve">имлянского района                                                                       </w:t>
      </w:r>
      <w:r>
        <w:rPr>
          <w:sz w:val="28"/>
        </w:rPr>
        <w:t>В.В. Светличны</w:t>
      </w:r>
      <w:r>
        <w:rPr>
          <w:sz w:val="28"/>
        </w:rPr>
        <w:t>й</w:t>
      </w:r>
    </w:p>
    <w:p w14:paraId="18000000">
      <w:pPr>
        <w:rPr>
          <w:sz w:val="18"/>
        </w:rPr>
      </w:pPr>
    </w:p>
    <w:p w14:paraId="19000000">
      <w:pPr>
        <w:rPr>
          <w:sz w:val="18"/>
        </w:rPr>
      </w:pPr>
    </w:p>
    <w:p w14:paraId="1A000000">
      <w:pPr>
        <w:rPr>
          <w:sz w:val="18"/>
        </w:rPr>
      </w:pPr>
      <w:r>
        <w:rPr>
          <w:sz w:val="18"/>
        </w:rPr>
        <w:t xml:space="preserve">Постановление </w:t>
      </w:r>
      <w:r>
        <w:rPr>
          <w:sz w:val="18"/>
        </w:rPr>
        <w:t>вносит отдел</w:t>
      </w:r>
      <w:r>
        <w:rPr>
          <w:sz w:val="18"/>
        </w:rPr>
        <w:t xml:space="preserve"> </w:t>
      </w:r>
      <w:r>
        <w:rPr>
          <w:sz w:val="18"/>
        </w:rPr>
        <w:t>имущественных и земельных</w:t>
      </w:r>
    </w:p>
    <w:p w14:paraId="1B000000">
      <w:pPr>
        <w:rPr>
          <w:sz w:val="18"/>
        </w:rPr>
      </w:pPr>
      <w:r>
        <w:rPr>
          <w:sz w:val="18"/>
        </w:rPr>
        <w:t>отношений Администрации</w:t>
      </w:r>
      <w:r>
        <w:rPr>
          <w:sz w:val="18"/>
        </w:rPr>
        <w:t xml:space="preserve"> </w:t>
      </w:r>
      <w:r>
        <w:rPr>
          <w:sz w:val="18"/>
        </w:rPr>
        <w:t>Цимлянского район</w:t>
      </w:r>
      <w:r>
        <w:rPr>
          <w:sz w:val="18"/>
        </w:rPr>
        <w:t>а</w:t>
      </w:r>
    </w:p>
    <w:sectPr>
      <w:footerReference r:id="rId1" w:type="default"/>
      <w:pgSz w:h="16848" w:orient="portrait" w:w="11908"/>
      <w:pgMar w:bottom="1134" w:footer="567" w:gutter="0" w:header="567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125" w:left="183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3981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5_ch"/>
    <w:link w:val="Style_1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"/>
    <w:basedOn w:val="Style_5"/>
    <w:link w:val="Style_13_ch"/>
    <w:pPr>
      <w:spacing w:after="120"/>
      <w:ind/>
    </w:pPr>
  </w:style>
  <w:style w:styleId="Style_13_ch" w:type="character">
    <w:name w:val="Body Text"/>
    <w:basedOn w:val="Style_5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Normal (Web)"/>
    <w:basedOn w:val="Style_5"/>
    <w:link w:val="Style_16_ch"/>
    <w:pPr>
      <w:widowControl w:val="1"/>
      <w:spacing w:afterAutospacing="on" w:beforeAutospacing="on"/>
      <w:ind/>
    </w:pPr>
    <w:rPr>
      <w:sz w:val="24"/>
    </w:rPr>
  </w:style>
  <w:style w:styleId="Style_16_ch" w:type="character">
    <w:name w:val="Normal (Web)"/>
    <w:basedOn w:val="Style_5_ch"/>
    <w:link w:val="Style_16"/>
    <w:rPr>
      <w:sz w:val="24"/>
    </w:rPr>
  </w:style>
  <w:style w:styleId="Style_17" w:type="paragraph">
    <w:name w:val="Цветовое выделение"/>
    <w:link w:val="Style_17_ch"/>
    <w:rPr>
      <w:b w:val="1"/>
      <w:color w:val="26282F"/>
    </w:rPr>
  </w:style>
  <w:style w:styleId="Style_17_ch" w:type="character">
    <w:name w:val="Цветовое выделение"/>
    <w:link w:val="Style_17"/>
    <w:rPr>
      <w:b w:val="1"/>
      <w:color w:val="26282F"/>
    </w:rPr>
  </w:style>
  <w:style w:styleId="Style_18" w:type="paragraph">
    <w:name w:val="Знак"/>
    <w:basedOn w:val="Style_5"/>
    <w:link w:val="Style_18_ch"/>
    <w:pPr>
      <w:spacing w:after="160" w:line="240" w:lineRule="exact"/>
      <w:ind/>
      <w:jc w:val="right"/>
    </w:pPr>
  </w:style>
  <w:style w:styleId="Style_18_ch" w:type="character">
    <w:name w:val="Знак"/>
    <w:basedOn w:val="Style_5_ch"/>
    <w:link w:val="Style_18"/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Plain Text"/>
    <w:basedOn w:val="Style_5"/>
    <w:link w:val="Style_2_ch"/>
    <w:pPr>
      <w:widowControl w:val="1"/>
      <w:ind/>
    </w:pPr>
    <w:rPr>
      <w:rFonts w:ascii="Courier New" w:hAnsi="Courier New"/>
      <w:color w:val="000000"/>
    </w:rPr>
  </w:style>
  <w:style w:styleId="Style_2_ch" w:type="character">
    <w:name w:val="Plain Text"/>
    <w:basedOn w:val="Style_5_ch"/>
    <w:link w:val="Style_2"/>
    <w:rPr>
      <w:rFonts w:ascii="Courier New" w:hAnsi="Courier New"/>
      <w:color w:val="000000"/>
    </w:rPr>
  </w:style>
  <w:style w:styleId="Style_27" w:type="paragraph">
    <w:name w:val="Balloon Text"/>
    <w:basedOn w:val="Style_5"/>
    <w:link w:val="Style_27_ch"/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Indent"/>
    <w:basedOn w:val="Style_5"/>
    <w:link w:val="Style_29_ch"/>
    <w:pPr>
      <w:widowControl w:val="1"/>
      <w:ind w:firstLine="567" w:left="0"/>
      <w:jc w:val="both"/>
    </w:pPr>
    <w:rPr>
      <w:sz w:val="28"/>
    </w:rPr>
  </w:style>
  <w:style w:styleId="Style_29_ch" w:type="character">
    <w:name w:val="Body Text Indent"/>
    <w:basedOn w:val="Style_5_ch"/>
    <w:link w:val="Style_29"/>
    <w:rPr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Знак"/>
    <w:basedOn w:val="Style_5"/>
    <w:link w:val="Style_33_ch"/>
    <w:pPr>
      <w:widowControl w:val="1"/>
      <w:spacing w:after="160" w:line="240" w:lineRule="exact"/>
      <w:ind/>
    </w:pPr>
    <w:rPr>
      <w:rFonts w:ascii="Verdana" w:hAnsi="Verdana"/>
    </w:rPr>
  </w:style>
  <w:style w:styleId="Style_33_ch" w:type="character">
    <w:name w:val="Знак"/>
    <w:basedOn w:val="Style_5_ch"/>
    <w:link w:val="Style_33"/>
    <w:rPr>
      <w:rFonts w:ascii="Verdana" w:hAnsi="Verdana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" w:type="table">
    <w:name w:val="Table Grid"/>
    <w:basedOn w:val="Style_35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2023-05-12T12:37:16Z</dcterms:modified>
</cp:coreProperties>
</file>