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0D" w:rsidRDefault="00F123E6">
      <w:pPr>
        <w:tabs>
          <w:tab w:val="left" w:pos="4536"/>
        </w:tabs>
        <w:jc w:val="center"/>
      </w:pPr>
      <w:r>
        <w:rPr>
          <w:noProof/>
        </w:rPr>
        <w:drawing>
          <wp:inline distT="0" distB="0" distL="0" distR="0">
            <wp:extent cx="603885" cy="793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E0D" w:rsidRDefault="00E17E0D">
      <w:pPr>
        <w:pStyle w:val="ab"/>
        <w:ind w:right="-604"/>
        <w:rPr>
          <w:sz w:val="28"/>
        </w:rPr>
      </w:pPr>
    </w:p>
    <w:p w:rsidR="00E17E0D" w:rsidRDefault="00F123E6">
      <w:pPr>
        <w:ind w:right="-1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Цимлянского района</w:t>
      </w:r>
    </w:p>
    <w:p w:rsidR="00E17E0D" w:rsidRDefault="00E17E0D">
      <w:pPr>
        <w:ind w:right="-1"/>
        <w:jc w:val="center"/>
        <w:rPr>
          <w:b/>
          <w:sz w:val="28"/>
        </w:rPr>
      </w:pPr>
    </w:p>
    <w:p w:rsidR="00E17E0D" w:rsidRDefault="00F123E6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17E0D" w:rsidRDefault="00E17E0D">
      <w:pPr>
        <w:ind w:right="-604"/>
        <w:jc w:val="center"/>
        <w:rPr>
          <w:b/>
          <w:sz w:val="28"/>
        </w:rPr>
      </w:pPr>
    </w:p>
    <w:p w:rsidR="00E17E0D" w:rsidRDefault="00F123E6">
      <w:pPr>
        <w:tabs>
          <w:tab w:val="left" w:pos="4536"/>
        </w:tabs>
        <w:jc w:val="both"/>
        <w:rPr>
          <w:sz w:val="28"/>
        </w:rPr>
      </w:pPr>
      <w:r>
        <w:rPr>
          <w:sz w:val="28"/>
        </w:rPr>
        <w:t>_</w:t>
      </w:r>
      <w:proofErr w:type="gramStart"/>
      <w:r>
        <w:rPr>
          <w:sz w:val="28"/>
        </w:rPr>
        <w:t>_.04.2023</w:t>
      </w:r>
      <w:proofErr w:type="gramEnd"/>
      <w:r>
        <w:rPr>
          <w:sz w:val="28"/>
        </w:rPr>
        <w:t xml:space="preserve">                                              № ___                                         г. Цимлянск</w:t>
      </w:r>
    </w:p>
    <w:p w:rsidR="00E17E0D" w:rsidRDefault="00E17E0D">
      <w:pPr>
        <w:jc w:val="both"/>
        <w:rPr>
          <w:sz w:val="28"/>
        </w:rPr>
      </w:pPr>
    </w:p>
    <w:p w:rsidR="00E17E0D" w:rsidRDefault="00F123E6">
      <w:pPr>
        <w:widowControl w:val="0"/>
        <w:ind w:right="4479"/>
        <w:contextualSpacing/>
        <w:jc w:val="both"/>
      </w:pPr>
      <w:r>
        <w:rPr>
          <w:rStyle w:val="afff9"/>
          <w:b w:val="0"/>
          <w:sz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sz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sz w:val="28"/>
        </w:rPr>
        <w:t>в границах муницип</w:t>
      </w:r>
      <w:r>
        <w:rPr>
          <w:sz w:val="28"/>
        </w:rPr>
        <w:t>ального образования «Цимлянский район» (за исключением автомобильных дорог Цимлянского городского поселения) на 2023 год</w:t>
      </w:r>
    </w:p>
    <w:p w:rsidR="00E17E0D" w:rsidRDefault="00E17E0D">
      <w:pPr>
        <w:rPr>
          <w:sz w:val="28"/>
        </w:rPr>
      </w:pPr>
    </w:p>
    <w:p w:rsidR="00E17E0D" w:rsidRDefault="00F123E6">
      <w:pPr>
        <w:pStyle w:val="afb"/>
        <w:tabs>
          <w:tab w:val="left" w:pos="709"/>
        </w:tabs>
        <w:spacing w:before="0" w:after="0"/>
        <w:jc w:val="both"/>
        <w:rPr>
          <w:sz w:val="28"/>
        </w:rPr>
      </w:pPr>
      <w:r>
        <w:rPr>
          <w:sz w:val="28"/>
        </w:rPr>
        <w:tab/>
        <w:t>В соответствии со статьей 3.1 Федерального закона от 08.11.2007                         № 259-ФЗ «Устав автомобильного транспорта и г</w:t>
      </w:r>
      <w:r>
        <w:rPr>
          <w:sz w:val="28"/>
        </w:rPr>
        <w:t>ородского наземного электрического транспорта», статьей 13.1 Федерального закона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</w:rPr>
        <w:t>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</w:t>
      </w:r>
      <w:r>
        <w:rPr>
          <w:sz w:val="28"/>
        </w:rPr>
        <w:t>рольными (надзорными) органами программы профилактики рисков причинения вреда (ущерба) охраняемым законам ценностям», Уставом Администрации Цимлянского района, а также решением Собрания депутатов Цимлянского района от 23.12.2021 № 41«</w:t>
      </w:r>
      <w:r>
        <w:rPr>
          <w:sz w:val="28"/>
        </w:rPr>
        <w:t>Об утверждении Положен</w:t>
      </w:r>
      <w:r>
        <w:rPr>
          <w:sz w:val="28"/>
        </w:rPr>
        <w:t xml:space="preserve">ия </w:t>
      </w:r>
      <w:bookmarkStart w:id="0" w:name="_Hlk77671647"/>
      <w:r>
        <w:rPr>
          <w:sz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bookmarkEnd w:id="0"/>
      <w:r>
        <w:rPr>
          <w:sz w:val="28"/>
        </w:rPr>
        <w:t xml:space="preserve"> в границах муниципального образования «Цимлянский район» (за исключением автомобильных дорог Цимлянского городского поселения)</w:t>
      </w:r>
      <w:r>
        <w:rPr>
          <w:sz w:val="28"/>
        </w:rPr>
        <w:t>», Адм</w:t>
      </w:r>
      <w:r>
        <w:rPr>
          <w:sz w:val="28"/>
        </w:rPr>
        <w:t>инистрация Цимлянского района</w:t>
      </w:r>
    </w:p>
    <w:p w:rsidR="00E17E0D" w:rsidRDefault="00E17E0D">
      <w:pPr>
        <w:pStyle w:val="afb"/>
        <w:tabs>
          <w:tab w:val="left" w:pos="709"/>
        </w:tabs>
        <w:spacing w:before="0" w:after="0"/>
        <w:jc w:val="both"/>
        <w:rPr>
          <w:sz w:val="28"/>
        </w:rPr>
      </w:pPr>
    </w:p>
    <w:p w:rsidR="00E17E0D" w:rsidRDefault="00F123E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E17E0D" w:rsidRDefault="00E17E0D">
      <w:pPr>
        <w:ind w:left="992"/>
        <w:jc w:val="both"/>
        <w:rPr>
          <w:sz w:val="28"/>
        </w:rPr>
      </w:pPr>
    </w:p>
    <w:p w:rsidR="00E17E0D" w:rsidRDefault="00F123E6">
      <w:pPr>
        <w:ind w:firstLine="720"/>
        <w:jc w:val="both"/>
        <w:rPr>
          <w:sz w:val="28"/>
        </w:rPr>
      </w:pPr>
      <w:r>
        <w:rPr>
          <w:sz w:val="28"/>
        </w:rPr>
        <w:t>1. </w:t>
      </w:r>
      <w:r>
        <w:rPr>
          <w:sz w:val="28"/>
          <w:highlight w:val="white"/>
        </w:rPr>
        <w:t xml:space="preserve">Утвердить Программу </w:t>
      </w:r>
      <w:r>
        <w:rPr>
          <w:rStyle w:val="afff9"/>
          <w:b w:val="0"/>
          <w:sz w:val="28"/>
          <w:highlight w:val="white"/>
        </w:rPr>
        <w:t xml:space="preserve">профилактики рисков причинения вреда (ущерба) охраняемым законом ценностям </w:t>
      </w:r>
      <w:r>
        <w:rPr>
          <w:sz w:val="28"/>
          <w:highlight w:val="white"/>
        </w:rPr>
        <w:t xml:space="preserve">при осуществлении муниципального контроля </w:t>
      </w:r>
      <w:r>
        <w:rPr>
          <w:sz w:val="28"/>
          <w:highlight w:val="white"/>
        </w:rPr>
        <w:lastRenderedPageBreak/>
        <w:t>на автомобильном транспорте, городском наземном электрическом транспор</w:t>
      </w:r>
      <w:r>
        <w:rPr>
          <w:sz w:val="28"/>
          <w:highlight w:val="white"/>
        </w:rPr>
        <w:t xml:space="preserve">те и в дорожном хозяйстве </w:t>
      </w:r>
      <w:r>
        <w:rPr>
          <w:sz w:val="28"/>
          <w:highlight w:val="white"/>
        </w:rPr>
        <w:t>в границах муниципального образования «Цимлянский район» (за исключением автомобильных дорог Цимлянского городского поселения) на 2023 год</w:t>
      </w:r>
      <w:r>
        <w:rPr>
          <w:sz w:val="28"/>
          <w:highlight w:val="white"/>
        </w:rPr>
        <w:t>, согласно приложению.</w:t>
      </w:r>
    </w:p>
    <w:p w:rsidR="00E17E0D" w:rsidRDefault="00F123E6">
      <w:pPr>
        <w:ind w:firstLine="709"/>
        <w:jc w:val="both"/>
        <w:rPr>
          <w:sz w:val="28"/>
        </w:rPr>
      </w:pPr>
      <w:r>
        <w:rPr>
          <w:sz w:val="28"/>
        </w:rPr>
        <w:t>2. Настоящее постановление подлежит официальному опубликованию на офи</w:t>
      </w:r>
      <w:r>
        <w:rPr>
          <w:sz w:val="28"/>
        </w:rPr>
        <w:t>циальном сайте Администрации Цимлянского района.</w:t>
      </w:r>
    </w:p>
    <w:p w:rsidR="00E17E0D" w:rsidRDefault="00F123E6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 даты его официального опубликования и распространяется на правоотношения, возникшие с 01.01.2023 года.</w:t>
      </w:r>
    </w:p>
    <w:p w:rsidR="00E17E0D" w:rsidRDefault="00F123E6">
      <w:pPr>
        <w:ind w:firstLine="709"/>
        <w:jc w:val="both"/>
        <w:rPr>
          <w:sz w:val="28"/>
        </w:rPr>
      </w:pPr>
      <w:r>
        <w:rPr>
          <w:sz w:val="28"/>
        </w:rPr>
        <w:t xml:space="preserve">4. Признать утратившим силу постановление Администрации Цимлянского </w:t>
      </w:r>
      <w:r>
        <w:rPr>
          <w:sz w:val="28"/>
        </w:rPr>
        <w:t>района от 10.03.2022 № 191 «</w:t>
      </w:r>
      <w:r>
        <w:rPr>
          <w:sz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sz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</w:t>
      </w:r>
      <w:r>
        <w:rPr>
          <w:sz w:val="28"/>
        </w:rPr>
        <w:t xml:space="preserve">хозяйстве </w:t>
      </w:r>
      <w:r>
        <w:rPr>
          <w:sz w:val="28"/>
        </w:rPr>
        <w:t>в границах муниципального образования «Цимлянский район» (за исключением автомобильных дорог Цимлянского городского поселения) на 2022 год».</w:t>
      </w:r>
    </w:p>
    <w:p w:rsidR="00E17E0D" w:rsidRDefault="00F123E6">
      <w:pPr>
        <w:jc w:val="both"/>
        <w:rPr>
          <w:sz w:val="28"/>
        </w:rPr>
      </w:pPr>
      <w:r>
        <w:rPr>
          <w:sz w:val="28"/>
        </w:rPr>
        <w:tab/>
        <w:t>5. Контроль за выполнением постановления возложить на заместителя главы Администрации Цимлянского района</w:t>
      </w:r>
      <w:r>
        <w:rPr>
          <w:sz w:val="28"/>
        </w:rPr>
        <w:t xml:space="preserve"> по строительству, ЖКХ и архитектуре </w:t>
      </w:r>
      <w:proofErr w:type="spellStart"/>
      <w:r>
        <w:rPr>
          <w:sz w:val="28"/>
        </w:rPr>
        <w:t>Менгеля</w:t>
      </w:r>
      <w:proofErr w:type="spellEnd"/>
      <w:r>
        <w:rPr>
          <w:sz w:val="28"/>
        </w:rPr>
        <w:t xml:space="preserve"> С.В.</w:t>
      </w:r>
    </w:p>
    <w:p w:rsidR="00E17E0D" w:rsidRDefault="00E17E0D">
      <w:pPr>
        <w:jc w:val="both"/>
        <w:rPr>
          <w:sz w:val="28"/>
        </w:rPr>
      </w:pPr>
    </w:p>
    <w:p w:rsidR="00E17E0D" w:rsidRDefault="00E17E0D">
      <w:pPr>
        <w:jc w:val="both"/>
        <w:rPr>
          <w:sz w:val="28"/>
        </w:rPr>
      </w:pPr>
    </w:p>
    <w:p w:rsidR="00E17E0D" w:rsidRDefault="00E17E0D">
      <w:pPr>
        <w:jc w:val="both"/>
        <w:rPr>
          <w:sz w:val="28"/>
        </w:rPr>
      </w:pPr>
    </w:p>
    <w:p w:rsidR="00E17E0D" w:rsidRDefault="00F123E6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E17E0D" w:rsidRDefault="00F123E6">
      <w:pPr>
        <w:rPr>
          <w:sz w:val="28"/>
        </w:rPr>
      </w:pPr>
      <w:r>
        <w:rPr>
          <w:sz w:val="28"/>
        </w:rPr>
        <w:t>Цимлянского района                                                                        В.В. Светличный</w:t>
      </w:r>
    </w:p>
    <w:p w:rsidR="00E17E0D" w:rsidRDefault="00E17E0D">
      <w:pPr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E17E0D">
      <w:pPr>
        <w:widowControl w:val="0"/>
        <w:contextualSpacing/>
        <w:rPr>
          <w:sz w:val="28"/>
        </w:rPr>
      </w:pPr>
    </w:p>
    <w:p w:rsidR="00E17E0D" w:rsidRDefault="00F123E6">
      <w:pPr>
        <w:widowControl w:val="0"/>
        <w:contextualSpacing/>
        <w:rPr>
          <w:sz w:val="18"/>
        </w:rPr>
      </w:pPr>
      <w:r>
        <w:rPr>
          <w:sz w:val="18"/>
        </w:rPr>
        <w:t xml:space="preserve">Постановление вносит </w:t>
      </w:r>
      <w:r>
        <w:rPr>
          <w:sz w:val="18"/>
        </w:rPr>
        <w:br/>
        <w:t>отдел строительства и</w:t>
      </w:r>
    </w:p>
    <w:p w:rsidR="00E17E0D" w:rsidRDefault="00F123E6">
      <w:pPr>
        <w:widowControl w:val="0"/>
        <w:tabs>
          <w:tab w:val="left" w:pos="284"/>
        </w:tabs>
        <w:contextualSpacing/>
        <w:rPr>
          <w:sz w:val="18"/>
        </w:rPr>
      </w:pPr>
      <w:proofErr w:type="gramStart"/>
      <w:r>
        <w:rPr>
          <w:sz w:val="18"/>
        </w:rPr>
        <w:t>муниципального</w:t>
      </w:r>
      <w:proofErr w:type="gramEnd"/>
      <w:r>
        <w:rPr>
          <w:sz w:val="18"/>
        </w:rPr>
        <w:t xml:space="preserve"> хозяйства</w:t>
      </w:r>
    </w:p>
    <w:p w:rsidR="00E17E0D" w:rsidRDefault="00F123E6">
      <w:pPr>
        <w:widowControl w:val="0"/>
        <w:tabs>
          <w:tab w:val="left" w:pos="284"/>
        </w:tabs>
        <w:contextualSpacing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E17E0D" w:rsidRDefault="00F123E6">
      <w:pPr>
        <w:widowControl w:val="0"/>
        <w:tabs>
          <w:tab w:val="left" w:pos="284"/>
        </w:tabs>
        <w:contextualSpacing/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</w:t>
      </w:r>
    </w:p>
    <w:p w:rsidR="00E17E0D" w:rsidRDefault="00F123E6">
      <w:pPr>
        <w:widowControl w:val="0"/>
        <w:tabs>
          <w:tab w:val="left" w:pos="284"/>
        </w:tabs>
        <w:contextualSpacing/>
        <w:jc w:val="right"/>
        <w:rPr>
          <w:sz w:val="28"/>
        </w:rPr>
      </w:pPr>
      <w:r>
        <w:rPr>
          <w:sz w:val="28"/>
        </w:rPr>
        <w:t>Администрации</w:t>
      </w:r>
    </w:p>
    <w:p w:rsidR="00E17E0D" w:rsidRDefault="00F123E6">
      <w:pPr>
        <w:widowControl w:val="0"/>
        <w:tabs>
          <w:tab w:val="left" w:pos="284"/>
        </w:tabs>
        <w:contextualSpacing/>
        <w:jc w:val="right"/>
        <w:rPr>
          <w:sz w:val="28"/>
        </w:rPr>
      </w:pPr>
      <w:r>
        <w:rPr>
          <w:sz w:val="28"/>
        </w:rPr>
        <w:t>Цимлянского района</w:t>
      </w:r>
    </w:p>
    <w:p w:rsidR="00E17E0D" w:rsidRDefault="00F123E6">
      <w:pPr>
        <w:widowControl w:val="0"/>
        <w:tabs>
          <w:tab w:val="left" w:pos="284"/>
        </w:tabs>
        <w:contextualSpacing/>
        <w:jc w:val="right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__.04.2023 № ___</w:t>
      </w:r>
    </w:p>
    <w:p w:rsidR="00E17E0D" w:rsidRDefault="00E17E0D">
      <w:pPr>
        <w:tabs>
          <w:tab w:val="left" w:pos="12191"/>
          <w:tab w:val="left" w:pos="12600"/>
        </w:tabs>
        <w:spacing w:line="192" w:lineRule="auto"/>
        <w:jc w:val="center"/>
        <w:rPr>
          <w:sz w:val="28"/>
        </w:rPr>
      </w:pPr>
    </w:p>
    <w:p w:rsidR="00E17E0D" w:rsidRPr="004A6B13" w:rsidRDefault="00F123E6">
      <w:pPr>
        <w:ind w:right="-143"/>
        <w:jc w:val="center"/>
        <w:rPr>
          <w:sz w:val="24"/>
          <w:szCs w:val="24"/>
        </w:rPr>
      </w:pPr>
      <w:r w:rsidRPr="004A6B13">
        <w:rPr>
          <w:sz w:val="24"/>
          <w:szCs w:val="24"/>
        </w:rPr>
        <w:t xml:space="preserve">Программа профилактики </w:t>
      </w:r>
    </w:p>
    <w:p w:rsidR="00E17E0D" w:rsidRPr="004A6B13" w:rsidRDefault="00F123E6">
      <w:pPr>
        <w:ind w:right="-143"/>
        <w:jc w:val="center"/>
        <w:rPr>
          <w:sz w:val="24"/>
          <w:szCs w:val="24"/>
        </w:rPr>
      </w:pPr>
      <w:proofErr w:type="gramStart"/>
      <w:r w:rsidRPr="004A6B13">
        <w:rPr>
          <w:rStyle w:val="ae"/>
          <w:b w:val="0"/>
          <w:sz w:val="24"/>
          <w:szCs w:val="24"/>
        </w:rPr>
        <w:t>рисков</w:t>
      </w:r>
      <w:proofErr w:type="gramEnd"/>
      <w:r w:rsidRPr="004A6B13">
        <w:rPr>
          <w:rStyle w:val="ae"/>
          <w:b w:val="0"/>
          <w:sz w:val="24"/>
          <w:szCs w:val="24"/>
        </w:rPr>
        <w:t xml:space="preserve"> причинения вреда (ущерба) охраняемым законом ценностям </w:t>
      </w:r>
    </w:p>
    <w:p w:rsidR="00E17E0D" w:rsidRPr="004A6B13" w:rsidRDefault="00F123E6">
      <w:pPr>
        <w:ind w:right="-143"/>
        <w:jc w:val="center"/>
        <w:rPr>
          <w:sz w:val="24"/>
          <w:szCs w:val="24"/>
        </w:rPr>
      </w:pPr>
      <w:proofErr w:type="gramStart"/>
      <w:r w:rsidRPr="004A6B13">
        <w:rPr>
          <w:sz w:val="24"/>
          <w:szCs w:val="24"/>
        </w:rPr>
        <w:t>при</w:t>
      </w:r>
      <w:proofErr w:type="gramEnd"/>
      <w:r w:rsidRPr="004A6B13">
        <w:rPr>
          <w:sz w:val="24"/>
          <w:szCs w:val="24"/>
        </w:rPr>
        <w:t xml:space="preserve">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4A6B13">
        <w:rPr>
          <w:sz w:val="24"/>
          <w:szCs w:val="24"/>
        </w:rPr>
        <w:br/>
        <w:t xml:space="preserve"> в границах муниципального образования «Цимлянский район» (за исключением автомобильных дорог Цимлянского городского </w:t>
      </w:r>
      <w:r w:rsidRPr="004A6B13">
        <w:rPr>
          <w:sz w:val="24"/>
          <w:szCs w:val="24"/>
        </w:rPr>
        <w:t xml:space="preserve">поселения) </w:t>
      </w:r>
      <w:r w:rsidRPr="004A6B13">
        <w:rPr>
          <w:sz w:val="24"/>
          <w:szCs w:val="24"/>
          <w:highlight w:val="white"/>
        </w:rPr>
        <w:t>на 2023 год</w:t>
      </w:r>
    </w:p>
    <w:p w:rsidR="00E17E0D" w:rsidRPr="004A6B13" w:rsidRDefault="00E17E0D">
      <w:pPr>
        <w:tabs>
          <w:tab w:val="left" w:pos="12191"/>
          <w:tab w:val="left" w:pos="12600"/>
        </w:tabs>
        <w:spacing w:line="192" w:lineRule="auto"/>
        <w:ind w:firstLine="1701"/>
        <w:rPr>
          <w:sz w:val="24"/>
          <w:szCs w:val="24"/>
        </w:rPr>
      </w:pPr>
    </w:p>
    <w:p w:rsidR="00E17E0D" w:rsidRPr="004A6B13" w:rsidRDefault="00F123E6">
      <w:pPr>
        <w:jc w:val="center"/>
        <w:rPr>
          <w:b/>
          <w:sz w:val="24"/>
          <w:szCs w:val="24"/>
        </w:rPr>
      </w:pPr>
      <w:r w:rsidRPr="004A6B13">
        <w:rPr>
          <w:b/>
          <w:sz w:val="24"/>
          <w:szCs w:val="24"/>
        </w:rPr>
        <w:t>1. Общие положения</w:t>
      </w:r>
    </w:p>
    <w:p w:rsidR="00E17E0D" w:rsidRPr="004A6B13" w:rsidRDefault="00E17E0D">
      <w:pPr>
        <w:jc w:val="center"/>
        <w:rPr>
          <w:b/>
          <w:sz w:val="24"/>
          <w:szCs w:val="24"/>
        </w:rPr>
      </w:pPr>
    </w:p>
    <w:p w:rsidR="00E17E0D" w:rsidRPr="004A6B13" w:rsidRDefault="00F123E6">
      <w:pPr>
        <w:tabs>
          <w:tab w:val="left" w:pos="709"/>
        </w:tabs>
        <w:jc w:val="both"/>
        <w:rPr>
          <w:sz w:val="24"/>
          <w:szCs w:val="24"/>
        </w:rPr>
      </w:pPr>
      <w:r w:rsidRPr="004A6B13">
        <w:rPr>
          <w:sz w:val="24"/>
          <w:szCs w:val="24"/>
        </w:rPr>
        <w:tab/>
        <w:t xml:space="preserve">1.1. </w:t>
      </w:r>
      <w:r w:rsidRPr="004A6B13">
        <w:rPr>
          <w:sz w:val="24"/>
          <w:szCs w:val="24"/>
          <w:highlight w:val="white"/>
        </w:rPr>
        <w:t xml:space="preserve">Программа </w:t>
      </w:r>
      <w:r w:rsidRPr="004A6B13">
        <w:rPr>
          <w:rStyle w:val="afff9"/>
          <w:b w:val="0"/>
          <w:sz w:val="24"/>
          <w:szCs w:val="24"/>
          <w:highlight w:val="white"/>
        </w:rPr>
        <w:t xml:space="preserve">профилактики рисков причинения вреда (ущерба) охраняемым законом ценностям </w:t>
      </w:r>
      <w:r w:rsidRPr="004A6B13">
        <w:rPr>
          <w:sz w:val="24"/>
          <w:szCs w:val="24"/>
          <w:highlight w:val="white"/>
        </w:rPr>
        <w:t>при осуществлении муниципального контроля на автомобильном транспорте, городском наземном электрическом транспорте и в до</w:t>
      </w:r>
      <w:r w:rsidRPr="004A6B13">
        <w:rPr>
          <w:sz w:val="24"/>
          <w:szCs w:val="24"/>
          <w:highlight w:val="white"/>
        </w:rPr>
        <w:t>рожном хозяйстве в границах муниципального образования «Цимлянский район» (за исключением автомобильных дорог Цимлянского городского поселения) на 2023 год</w:t>
      </w:r>
      <w:r w:rsidRPr="004A6B13">
        <w:rPr>
          <w:sz w:val="24"/>
          <w:szCs w:val="24"/>
        </w:rPr>
        <w:t xml:space="preserve"> (далее - Программа) разработана в соответствии со статьей 44 Федерального закона от 31.07.2020 № 248</w:t>
      </w:r>
      <w:r w:rsidRPr="004A6B13">
        <w:rPr>
          <w:sz w:val="24"/>
          <w:szCs w:val="24"/>
        </w:rPr>
        <w:t xml:space="preserve">-ФЗ 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r w:rsidRPr="004A6B13">
        <w:rPr>
          <w:sz w:val="24"/>
          <w:szCs w:val="24"/>
        </w:rPr>
        <w:t>профилактики рисков причинения вреда (ущерба) охраняемым законам ценностям».</w:t>
      </w:r>
    </w:p>
    <w:p w:rsidR="00E17E0D" w:rsidRPr="004A6B13" w:rsidRDefault="00F123E6">
      <w:pPr>
        <w:jc w:val="both"/>
        <w:rPr>
          <w:sz w:val="24"/>
          <w:szCs w:val="24"/>
        </w:rPr>
      </w:pPr>
      <w:r w:rsidRPr="004A6B13">
        <w:rPr>
          <w:sz w:val="24"/>
          <w:szCs w:val="24"/>
        </w:rPr>
        <w:tab/>
        <w:t>1.2. Настоящая 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</w:t>
      </w:r>
      <w:r w:rsidRPr="004A6B13">
        <w:rPr>
          <w:sz w:val="24"/>
          <w:szCs w:val="24"/>
        </w:rPr>
        <w:t xml:space="preserve">вается в рамках проведения мероприятий по муниципальному контролю на автомобильном транспорте, городском наземном электрическом транспорте и в дорожном хозяйстве </w:t>
      </w:r>
      <w:r w:rsidRPr="004A6B13">
        <w:rPr>
          <w:sz w:val="24"/>
          <w:szCs w:val="24"/>
        </w:rPr>
        <w:t>в границах муниципального образования «Цимлянский район»(за исключением автомобильных дорог Ци</w:t>
      </w:r>
      <w:r w:rsidRPr="004A6B13">
        <w:rPr>
          <w:sz w:val="24"/>
          <w:szCs w:val="24"/>
        </w:rPr>
        <w:t xml:space="preserve">млянского городского поселения) </w:t>
      </w:r>
      <w:r w:rsidRPr="004A6B13">
        <w:rPr>
          <w:sz w:val="24"/>
          <w:szCs w:val="24"/>
        </w:rPr>
        <w:t>(далее – муниципальный контроль).</w:t>
      </w:r>
    </w:p>
    <w:p w:rsidR="00E17E0D" w:rsidRPr="004A6B13" w:rsidRDefault="00F123E6">
      <w:pPr>
        <w:ind w:right="-1" w:firstLine="709"/>
        <w:jc w:val="both"/>
        <w:rPr>
          <w:sz w:val="24"/>
          <w:szCs w:val="24"/>
        </w:rPr>
      </w:pPr>
      <w:r w:rsidRPr="004A6B13">
        <w:rPr>
          <w:sz w:val="24"/>
          <w:szCs w:val="24"/>
        </w:rPr>
        <w:t xml:space="preserve">1.3. </w:t>
      </w:r>
      <w:r w:rsidRPr="004A6B13">
        <w:rPr>
          <w:sz w:val="24"/>
          <w:szCs w:val="24"/>
        </w:rPr>
        <w:tab/>
        <w:t>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транспорте, городском наземном эле</w:t>
      </w:r>
      <w:r w:rsidRPr="004A6B13">
        <w:rPr>
          <w:sz w:val="24"/>
          <w:szCs w:val="24"/>
        </w:rPr>
        <w:t xml:space="preserve">ктрическом транспорте и в дорожном хозяйстве </w:t>
      </w:r>
      <w:r w:rsidRPr="004A6B13">
        <w:rPr>
          <w:sz w:val="24"/>
          <w:szCs w:val="24"/>
        </w:rPr>
        <w:t>в границах муниципального образования «Цимлянский район» (за исключением автомобильных дорог Цимлянского городского поселения)</w:t>
      </w:r>
      <w:r w:rsidRPr="004A6B13">
        <w:rPr>
          <w:sz w:val="24"/>
          <w:szCs w:val="24"/>
        </w:rPr>
        <w:t>.</w:t>
      </w:r>
    </w:p>
    <w:p w:rsidR="00E17E0D" w:rsidRPr="004A6B13" w:rsidRDefault="00F123E6">
      <w:pPr>
        <w:ind w:right="-1" w:firstLine="709"/>
        <w:jc w:val="both"/>
        <w:rPr>
          <w:sz w:val="24"/>
          <w:szCs w:val="24"/>
        </w:rPr>
      </w:pPr>
      <w:r w:rsidRPr="004A6B13">
        <w:rPr>
          <w:sz w:val="24"/>
          <w:szCs w:val="24"/>
        </w:rPr>
        <w:t xml:space="preserve">1.4. </w:t>
      </w:r>
      <w:r w:rsidRPr="004A6B13">
        <w:rPr>
          <w:sz w:val="24"/>
          <w:szCs w:val="24"/>
        </w:rPr>
        <w:tab/>
        <w:t>Мероприятия по профилактике рисков причинения вреда (ущерба) охраняемым закон</w:t>
      </w:r>
      <w:r w:rsidRPr="004A6B13">
        <w:rPr>
          <w:sz w:val="24"/>
          <w:szCs w:val="24"/>
        </w:rPr>
        <w:t>ом ценностям реализуются отделом строительства и муниципального хозяйства Администрации Цимлянского района,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</w:t>
      </w:r>
      <w:r w:rsidRPr="004A6B13">
        <w:rPr>
          <w:sz w:val="24"/>
          <w:szCs w:val="24"/>
        </w:rPr>
        <w:t xml:space="preserve">тве </w:t>
      </w:r>
      <w:r w:rsidRPr="004A6B13">
        <w:rPr>
          <w:sz w:val="24"/>
          <w:szCs w:val="24"/>
        </w:rPr>
        <w:t>в границах муниципального образования «Цимлянский район» (за исключением автомобильных дорог Цимлянского городского поселения)</w:t>
      </w:r>
      <w:r w:rsidRPr="004A6B13">
        <w:rPr>
          <w:sz w:val="24"/>
          <w:szCs w:val="24"/>
        </w:rPr>
        <w:t>.</w:t>
      </w:r>
    </w:p>
    <w:p w:rsidR="00E17E0D" w:rsidRPr="004A6B13" w:rsidRDefault="00E17E0D">
      <w:pPr>
        <w:ind w:right="-1" w:firstLine="709"/>
        <w:jc w:val="both"/>
        <w:rPr>
          <w:sz w:val="24"/>
          <w:szCs w:val="24"/>
        </w:rPr>
      </w:pPr>
    </w:p>
    <w:p w:rsidR="00E17E0D" w:rsidRPr="004A6B13" w:rsidRDefault="00F123E6">
      <w:pPr>
        <w:pStyle w:val="ConsPlusTitle"/>
        <w:ind w:right="-1"/>
        <w:jc w:val="center"/>
        <w:outlineLvl w:val="1"/>
        <w:rPr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 xml:space="preserve">2. Анализ текущего состояния осуществления муниципального контроля, описание текущего развития профилактической </w:t>
      </w:r>
      <w:r w:rsidRPr="004A6B13">
        <w:rPr>
          <w:rFonts w:ascii="Times New Roman" w:hAnsi="Times New Roman"/>
          <w:sz w:val="24"/>
          <w:szCs w:val="24"/>
        </w:rPr>
        <w:t>деятельности контрольного органа, характеристика проблем, на решение которых направлена Программа</w:t>
      </w:r>
    </w:p>
    <w:p w:rsidR="00E17E0D" w:rsidRPr="004A6B13" w:rsidRDefault="00E17E0D">
      <w:pPr>
        <w:pStyle w:val="ConsPlusTitle"/>
        <w:ind w:right="-1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17E0D" w:rsidRPr="004A6B13" w:rsidRDefault="00F123E6">
      <w:pPr>
        <w:pStyle w:val="ConsPlusNormal"/>
        <w:ind w:right="-113" w:firstLine="737"/>
        <w:jc w:val="both"/>
        <w:outlineLvl w:val="1"/>
        <w:rPr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 xml:space="preserve">2.1.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</w:t>
      </w:r>
      <w:r w:rsidRPr="004A6B13">
        <w:rPr>
          <w:rFonts w:ascii="Times New Roman" w:hAnsi="Times New Roman"/>
          <w:sz w:val="24"/>
          <w:szCs w:val="24"/>
        </w:rPr>
        <w:t>в гр</w:t>
      </w:r>
      <w:r w:rsidRPr="004A6B13">
        <w:rPr>
          <w:rFonts w:ascii="Times New Roman" w:hAnsi="Times New Roman"/>
          <w:sz w:val="24"/>
          <w:szCs w:val="24"/>
        </w:rPr>
        <w:t>аницах муниципального образования «Цимлянский район» (за исключением автомобильных дорог Цимлянского городского поселения)</w:t>
      </w:r>
      <w:r w:rsidRPr="004A6B13">
        <w:rPr>
          <w:rFonts w:ascii="Times New Roman" w:hAnsi="Times New Roman"/>
          <w:sz w:val="24"/>
          <w:szCs w:val="24"/>
        </w:rPr>
        <w:t>.</w:t>
      </w:r>
    </w:p>
    <w:p w:rsidR="00E17E0D" w:rsidRPr="004A6B13" w:rsidRDefault="00F123E6">
      <w:pPr>
        <w:pStyle w:val="ConsPlusNormal"/>
        <w:ind w:right="-143" w:firstLine="709"/>
        <w:contextualSpacing/>
        <w:jc w:val="both"/>
        <w:rPr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lastRenderedPageBreak/>
        <w:t>2.2. Предметом муниципального контроля на автомобильном транспорте, городском наземном электрическом транспорте и в дорожном хозяйст</w:t>
      </w:r>
      <w:r w:rsidRPr="004A6B13">
        <w:rPr>
          <w:rFonts w:ascii="Times New Roman" w:hAnsi="Times New Roman"/>
          <w:sz w:val="24"/>
          <w:szCs w:val="24"/>
        </w:rPr>
        <w:t xml:space="preserve">ве </w:t>
      </w:r>
      <w:r w:rsidRPr="004A6B13">
        <w:rPr>
          <w:rFonts w:ascii="Times New Roman" w:hAnsi="Times New Roman"/>
          <w:sz w:val="24"/>
          <w:szCs w:val="24"/>
        </w:rPr>
        <w:t xml:space="preserve">в границах муниципального образования «Цимлянский район» (за исключением автомобильных дорог Цимлянского городского поселения) </w:t>
      </w:r>
      <w:r w:rsidRPr="004A6B13">
        <w:rPr>
          <w:rFonts w:ascii="Times New Roman" w:hAnsi="Times New Roman"/>
          <w:sz w:val="24"/>
          <w:szCs w:val="24"/>
        </w:rPr>
        <w:t>является соблюдение юридическими лицами, индивидуальными предпринимателями, гражданами (далее – контролируемые лица) обязатель</w:t>
      </w:r>
      <w:r w:rsidRPr="004A6B13">
        <w:rPr>
          <w:rFonts w:ascii="Times New Roman" w:hAnsi="Times New Roman"/>
          <w:sz w:val="24"/>
          <w:szCs w:val="24"/>
        </w:rPr>
        <w:t>ных требований:</w:t>
      </w:r>
    </w:p>
    <w:p w:rsidR="00E17E0D" w:rsidRPr="004A6B13" w:rsidRDefault="00F123E6">
      <w:pPr>
        <w:pStyle w:val="ConsPlusNormal"/>
        <w:ind w:right="-143" w:firstLine="709"/>
        <w:contextualSpacing/>
        <w:jc w:val="both"/>
        <w:rPr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4A6B13">
        <w:rPr>
          <w:rFonts w:ascii="Times New Roman" w:hAnsi="Times New Roman"/>
          <w:sz w:val="24"/>
          <w:szCs w:val="24"/>
        </w:rPr>
        <w:br/>
      </w:r>
      <w:r w:rsidRPr="004A6B13">
        <w:rPr>
          <w:rFonts w:ascii="Times New Roman" w:hAnsi="Times New Roman"/>
          <w:sz w:val="24"/>
          <w:szCs w:val="24"/>
        </w:rPr>
        <w:t>в границах муниципального образования «Цимлянский район» (за исключением автомобильных дорог Цимлянского городского п</w:t>
      </w:r>
      <w:r w:rsidRPr="004A6B13">
        <w:rPr>
          <w:rFonts w:ascii="Times New Roman" w:hAnsi="Times New Roman"/>
          <w:sz w:val="24"/>
          <w:szCs w:val="24"/>
        </w:rPr>
        <w:t xml:space="preserve">оселения) </w:t>
      </w:r>
      <w:r w:rsidRPr="004A6B13">
        <w:rPr>
          <w:rFonts w:ascii="Times New Roman" w:hAnsi="Times New Roman"/>
          <w:sz w:val="24"/>
          <w:szCs w:val="24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E17E0D" w:rsidRPr="004A6B13" w:rsidRDefault="00F123E6">
      <w:pPr>
        <w:pStyle w:val="ConsPlusNormal"/>
        <w:ind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A6B13">
        <w:rPr>
          <w:rFonts w:ascii="Times New Roman" w:hAnsi="Times New Roman"/>
          <w:sz w:val="24"/>
          <w:szCs w:val="24"/>
        </w:rPr>
        <w:t>а</w:t>
      </w:r>
      <w:proofErr w:type="gramEnd"/>
      <w:r w:rsidRPr="004A6B13">
        <w:rPr>
          <w:rFonts w:ascii="Times New Roman" w:hAnsi="Times New Roman"/>
          <w:sz w:val="24"/>
          <w:szCs w:val="24"/>
        </w:rPr>
        <w:t>) к эксплуатации объектов дорожного сервиса, размещенных в полосах отвода и (или) придорожных полосах автомобильных дорог общего поль</w:t>
      </w:r>
      <w:r w:rsidRPr="004A6B13">
        <w:rPr>
          <w:rFonts w:ascii="Times New Roman" w:hAnsi="Times New Roman"/>
          <w:sz w:val="24"/>
          <w:szCs w:val="24"/>
        </w:rPr>
        <w:t>зования;</w:t>
      </w:r>
    </w:p>
    <w:p w:rsidR="00E17E0D" w:rsidRPr="004A6B13" w:rsidRDefault="00F123E6">
      <w:pPr>
        <w:pStyle w:val="ConsPlusNormal"/>
        <w:ind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A6B13">
        <w:rPr>
          <w:rFonts w:ascii="Times New Roman" w:hAnsi="Times New Roman"/>
          <w:sz w:val="24"/>
          <w:szCs w:val="24"/>
        </w:rPr>
        <w:t>б</w:t>
      </w:r>
      <w:proofErr w:type="gramEnd"/>
      <w:r w:rsidRPr="004A6B13">
        <w:rPr>
          <w:rFonts w:ascii="Times New Roman" w:hAnsi="Times New Roman"/>
          <w:sz w:val="24"/>
          <w:szCs w:val="24"/>
        </w:rPr>
        <w:t>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</w:t>
      </w:r>
      <w:r w:rsidRPr="004A6B13">
        <w:rPr>
          <w:rFonts w:ascii="Times New Roman" w:hAnsi="Times New Roman"/>
          <w:sz w:val="24"/>
          <w:szCs w:val="24"/>
        </w:rPr>
        <w:t>сти автомобильных дорог;</w:t>
      </w:r>
    </w:p>
    <w:p w:rsidR="00E17E0D" w:rsidRPr="004A6B13" w:rsidRDefault="00F123E6">
      <w:pPr>
        <w:pStyle w:val="ConsPlusNormal"/>
        <w:ind w:right="-143" w:firstLine="709"/>
        <w:contextualSpacing/>
        <w:jc w:val="both"/>
        <w:outlineLvl w:val="1"/>
        <w:rPr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</w:t>
      </w:r>
      <w:r w:rsidRPr="004A6B13">
        <w:rPr>
          <w:rFonts w:ascii="Times New Roman" w:hAnsi="Times New Roman"/>
          <w:sz w:val="24"/>
          <w:szCs w:val="24"/>
        </w:rPr>
        <w:t xml:space="preserve">орте и в дорожном хозяйстве </w:t>
      </w:r>
      <w:r w:rsidRPr="004A6B13">
        <w:rPr>
          <w:rFonts w:ascii="Times New Roman" w:hAnsi="Times New Roman"/>
          <w:sz w:val="24"/>
          <w:szCs w:val="24"/>
        </w:rPr>
        <w:br/>
        <w:t>в области организации регулярных перевозок.</w:t>
      </w:r>
    </w:p>
    <w:p w:rsidR="00E17E0D" w:rsidRPr="004A6B13" w:rsidRDefault="00F123E6">
      <w:pPr>
        <w:pStyle w:val="ConsPlusNormal"/>
        <w:ind w:right="-143" w:firstLine="709"/>
        <w:contextualSpacing/>
        <w:jc w:val="both"/>
        <w:outlineLvl w:val="1"/>
        <w:rPr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 xml:space="preserve">2.3. Данные о проведенных мероприятиях по контролю, мероприятиях по профилактике нарушений и их результаты: указанный вид контроля Администрация Цимлянского района будет осуществлять </w:t>
      </w:r>
      <w:r w:rsidRPr="004A6B13">
        <w:rPr>
          <w:rFonts w:ascii="Times New Roman" w:hAnsi="Times New Roman"/>
          <w:sz w:val="24"/>
          <w:szCs w:val="24"/>
        </w:rPr>
        <w:t>с даты его официального опубликования, в связи с чем, мероприятия по контролю, мероприятия по профилактике нарушений не проводились, проблем не выявлялось.</w:t>
      </w:r>
    </w:p>
    <w:p w:rsidR="00E17E0D" w:rsidRPr="004A6B13" w:rsidRDefault="00F123E6">
      <w:pPr>
        <w:pStyle w:val="ConsPlusNormal"/>
        <w:ind w:right="-1" w:firstLine="709"/>
        <w:jc w:val="both"/>
        <w:rPr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2.4.</w:t>
      </w:r>
      <w:r w:rsidRPr="004A6B13">
        <w:rPr>
          <w:rFonts w:ascii="Times New Roman" w:hAnsi="Times New Roman"/>
          <w:sz w:val="24"/>
          <w:szCs w:val="24"/>
        </w:rPr>
        <w:tab/>
        <w:t xml:space="preserve"> Анализ и оценка рисков причинения вреда охраняемым законом ценностям и (или) анализ и оценка п</w:t>
      </w:r>
      <w:r w:rsidRPr="004A6B13">
        <w:rPr>
          <w:rFonts w:ascii="Times New Roman" w:hAnsi="Times New Roman"/>
          <w:sz w:val="24"/>
          <w:szCs w:val="24"/>
        </w:rPr>
        <w:t xml:space="preserve">ричинения ущерба: </w:t>
      </w:r>
    </w:p>
    <w:p w:rsidR="00E17E0D" w:rsidRPr="004A6B13" w:rsidRDefault="00F123E6">
      <w:pPr>
        <w:pStyle w:val="ConsPlusNormal"/>
        <w:ind w:right="-1"/>
        <w:jc w:val="both"/>
        <w:rPr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ab/>
        <w:t>Ключевыми и наиболее значимыми рисками при реализации программы профилактики в сфере муниципального контроля на автомобильном транспорте и в дорожном хозяйстве являются различные толкования содержания обязательных требований подконтроль</w:t>
      </w:r>
      <w:r w:rsidRPr="004A6B13">
        <w:rPr>
          <w:rFonts w:ascii="Times New Roman" w:hAnsi="Times New Roman"/>
          <w:sz w:val="24"/>
          <w:szCs w:val="24"/>
        </w:rPr>
        <w:t>ными субъектами, которые могут привести к нарушению ими отдельных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</w:t>
      </w:r>
      <w:r w:rsidRPr="004A6B13">
        <w:rPr>
          <w:rFonts w:ascii="Times New Roman" w:hAnsi="Times New Roman"/>
          <w:sz w:val="24"/>
          <w:szCs w:val="24"/>
        </w:rPr>
        <w:t xml:space="preserve">редствам. </w:t>
      </w:r>
    </w:p>
    <w:p w:rsidR="00E17E0D" w:rsidRPr="004A6B13" w:rsidRDefault="00F123E6">
      <w:pPr>
        <w:pStyle w:val="ConsPlusNormal"/>
        <w:ind w:right="-1" w:firstLine="709"/>
        <w:contextualSpacing/>
        <w:jc w:val="both"/>
        <w:outlineLvl w:val="1"/>
        <w:rPr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требований, направлено на побуждение подконтрольных субъектов к добросовестности, что будет способствовать улучшению в целом ситуации, по</w:t>
      </w:r>
      <w:r w:rsidRPr="004A6B13">
        <w:rPr>
          <w:rFonts w:ascii="Times New Roman" w:hAnsi="Times New Roman"/>
          <w:sz w:val="24"/>
          <w:szCs w:val="24"/>
        </w:rPr>
        <w:t>вышению ответственности подконтрольных субъектов, снижению количества выявляемых нарушений обязательных требований. Основным риском причинения вреда охраняемым законом ценностям является ненадлежащее содержание автомобильных дорог, что напрямую влияет на б</w:t>
      </w:r>
      <w:r w:rsidRPr="004A6B13">
        <w:rPr>
          <w:rFonts w:ascii="Times New Roman" w:hAnsi="Times New Roman"/>
          <w:sz w:val="24"/>
          <w:szCs w:val="24"/>
        </w:rPr>
        <w:t>езопасность дорожного движения.</w:t>
      </w:r>
    </w:p>
    <w:p w:rsidR="00E17E0D" w:rsidRPr="004A6B13" w:rsidRDefault="00E17E0D">
      <w:pPr>
        <w:pStyle w:val="ConsPlusNormal"/>
        <w:ind w:right="-1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17E0D" w:rsidRPr="004A6B13" w:rsidRDefault="00F123E6">
      <w:pPr>
        <w:ind w:right="-1"/>
        <w:jc w:val="center"/>
        <w:rPr>
          <w:b/>
          <w:sz w:val="24"/>
          <w:szCs w:val="24"/>
        </w:rPr>
      </w:pPr>
      <w:r w:rsidRPr="004A6B13">
        <w:rPr>
          <w:b/>
          <w:sz w:val="24"/>
          <w:szCs w:val="24"/>
        </w:rPr>
        <w:t>3. Цели и задачи реализации Программы профилактики</w:t>
      </w:r>
    </w:p>
    <w:p w:rsidR="00E17E0D" w:rsidRPr="004A6B13" w:rsidRDefault="00E17E0D">
      <w:pPr>
        <w:ind w:right="-1"/>
        <w:jc w:val="center"/>
        <w:rPr>
          <w:sz w:val="24"/>
          <w:szCs w:val="24"/>
        </w:rPr>
      </w:pPr>
    </w:p>
    <w:p w:rsidR="00E17E0D" w:rsidRPr="004A6B13" w:rsidRDefault="00F123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35"/>
        </w:tabs>
        <w:ind w:right="-1" w:firstLine="709"/>
        <w:jc w:val="both"/>
        <w:rPr>
          <w:sz w:val="24"/>
          <w:szCs w:val="24"/>
        </w:rPr>
      </w:pPr>
      <w:r w:rsidRPr="004A6B13">
        <w:rPr>
          <w:sz w:val="24"/>
          <w:szCs w:val="24"/>
        </w:rPr>
        <w:t>3.1.</w:t>
      </w:r>
      <w:r w:rsidRPr="004A6B13">
        <w:rPr>
          <w:sz w:val="24"/>
          <w:szCs w:val="24"/>
        </w:rPr>
        <w:tab/>
        <w:t xml:space="preserve"> Цели Программы:</w:t>
      </w:r>
    </w:p>
    <w:p w:rsidR="00E17E0D" w:rsidRPr="004A6B13" w:rsidRDefault="00F123E6">
      <w:pPr>
        <w:ind w:right="-1" w:firstLine="709"/>
        <w:jc w:val="both"/>
        <w:rPr>
          <w:sz w:val="24"/>
          <w:szCs w:val="24"/>
        </w:rPr>
      </w:pPr>
      <w:r w:rsidRPr="004A6B13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17E0D" w:rsidRPr="004A6B13" w:rsidRDefault="00F123E6">
      <w:pPr>
        <w:ind w:right="-1" w:firstLine="709"/>
        <w:jc w:val="both"/>
        <w:rPr>
          <w:sz w:val="24"/>
          <w:szCs w:val="24"/>
        </w:rPr>
      </w:pPr>
      <w:r w:rsidRPr="004A6B13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17E0D" w:rsidRPr="004A6B13" w:rsidRDefault="00F123E6">
      <w:pPr>
        <w:widowControl w:val="0"/>
        <w:ind w:right="-1" w:firstLine="709"/>
        <w:jc w:val="both"/>
        <w:outlineLvl w:val="1"/>
        <w:rPr>
          <w:sz w:val="24"/>
          <w:szCs w:val="24"/>
        </w:rPr>
      </w:pPr>
      <w:r w:rsidRPr="004A6B13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</w:t>
      </w:r>
      <w:r w:rsidRPr="004A6B13">
        <w:rPr>
          <w:sz w:val="24"/>
          <w:szCs w:val="24"/>
        </w:rPr>
        <w:t>формированности о способах их соблюдения.</w:t>
      </w:r>
    </w:p>
    <w:p w:rsidR="00E17E0D" w:rsidRPr="004A6B13" w:rsidRDefault="00F123E6">
      <w:pPr>
        <w:ind w:right="-1" w:firstLine="709"/>
        <w:jc w:val="both"/>
        <w:rPr>
          <w:sz w:val="24"/>
          <w:szCs w:val="24"/>
        </w:rPr>
      </w:pPr>
      <w:r w:rsidRPr="004A6B13">
        <w:rPr>
          <w:sz w:val="24"/>
          <w:szCs w:val="24"/>
        </w:rPr>
        <w:lastRenderedPageBreak/>
        <w:t>3.2.</w:t>
      </w:r>
      <w:r w:rsidRPr="004A6B13">
        <w:rPr>
          <w:sz w:val="24"/>
          <w:szCs w:val="24"/>
        </w:rPr>
        <w:tab/>
        <w:t xml:space="preserve"> Задачи Программы: </w:t>
      </w:r>
    </w:p>
    <w:p w:rsidR="00E17E0D" w:rsidRPr="004A6B13" w:rsidRDefault="00F123E6">
      <w:pPr>
        <w:ind w:right="-1" w:firstLine="709"/>
        <w:jc w:val="both"/>
        <w:rPr>
          <w:sz w:val="24"/>
          <w:szCs w:val="24"/>
        </w:rPr>
      </w:pPr>
      <w:r w:rsidRPr="004A6B13">
        <w:rPr>
          <w:sz w:val="24"/>
          <w:szCs w:val="24"/>
        </w:rPr>
        <w:t xml:space="preserve">1)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17E0D" w:rsidRPr="004A6B13" w:rsidRDefault="00F123E6">
      <w:pPr>
        <w:ind w:right="-1" w:firstLine="709"/>
        <w:jc w:val="both"/>
        <w:rPr>
          <w:sz w:val="24"/>
          <w:szCs w:val="24"/>
        </w:rPr>
      </w:pPr>
      <w:r w:rsidRPr="004A6B13">
        <w:rPr>
          <w:sz w:val="24"/>
          <w:szCs w:val="24"/>
        </w:rPr>
        <w:t>2) установ</w:t>
      </w:r>
      <w:r w:rsidRPr="004A6B13">
        <w:rPr>
          <w:sz w:val="24"/>
          <w:szCs w:val="24"/>
        </w:rPr>
        <w:t xml:space="preserve">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 w:rsidRPr="004A6B13">
        <w:rPr>
          <w:sz w:val="24"/>
          <w:szCs w:val="24"/>
        </w:rPr>
        <w:br/>
        <w:t xml:space="preserve">с учетом данных факторов; </w:t>
      </w:r>
    </w:p>
    <w:p w:rsidR="00E17E0D" w:rsidRPr="004A6B13" w:rsidRDefault="00F123E6">
      <w:pPr>
        <w:ind w:right="-1" w:firstLine="709"/>
        <w:jc w:val="both"/>
        <w:rPr>
          <w:sz w:val="24"/>
          <w:szCs w:val="24"/>
        </w:rPr>
      </w:pPr>
      <w:r w:rsidRPr="004A6B13">
        <w:rPr>
          <w:sz w:val="24"/>
          <w:szCs w:val="24"/>
        </w:rPr>
        <w:t xml:space="preserve">3) формирование единого понимания обязательных требований </w:t>
      </w:r>
      <w:r w:rsidRPr="004A6B13">
        <w:rPr>
          <w:sz w:val="24"/>
          <w:szCs w:val="24"/>
        </w:rPr>
        <w:t xml:space="preserve">законодательства у всех участников контрольной деятельности; </w:t>
      </w:r>
    </w:p>
    <w:p w:rsidR="00E17E0D" w:rsidRPr="004A6B13" w:rsidRDefault="00F123E6">
      <w:pPr>
        <w:widowControl w:val="0"/>
        <w:ind w:right="-1" w:firstLine="709"/>
        <w:jc w:val="both"/>
        <w:outlineLvl w:val="1"/>
        <w:rPr>
          <w:sz w:val="24"/>
          <w:szCs w:val="24"/>
        </w:rPr>
      </w:pPr>
      <w:r w:rsidRPr="004A6B13">
        <w:rPr>
          <w:sz w:val="24"/>
          <w:szCs w:val="24"/>
        </w:rPr>
        <w:t>4)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</w:t>
      </w:r>
      <w:r w:rsidRPr="004A6B13">
        <w:rPr>
          <w:sz w:val="24"/>
          <w:szCs w:val="24"/>
        </w:rPr>
        <w:t>олнению.</w:t>
      </w:r>
    </w:p>
    <w:p w:rsidR="00E17E0D" w:rsidRPr="004A6B13" w:rsidRDefault="00E17E0D">
      <w:pPr>
        <w:widowControl w:val="0"/>
        <w:ind w:right="-1" w:firstLine="709"/>
        <w:jc w:val="both"/>
        <w:outlineLvl w:val="1"/>
        <w:rPr>
          <w:sz w:val="24"/>
          <w:szCs w:val="24"/>
        </w:rPr>
      </w:pPr>
    </w:p>
    <w:p w:rsidR="00E17E0D" w:rsidRPr="004A6B13" w:rsidRDefault="00E17E0D">
      <w:pPr>
        <w:widowControl w:val="0"/>
        <w:ind w:right="-1" w:firstLine="709"/>
        <w:jc w:val="both"/>
        <w:outlineLvl w:val="1"/>
        <w:rPr>
          <w:sz w:val="24"/>
          <w:szCs w:val="24"/>
        </w:rPr>
      </w:pPr>
    </w:p>
    <w:p w:rsidR="00E17E0D" w:rsidRPr="004A6B13" w:rsidRDefault="00F123E6">
      <w:pPr>
        <w:pStyle w:val="s1"/>
        <w:spacing w:before="0" w:after="0"/>
        <w:ind w:right="-1"/>
        <w:jc w:val="center"/>
        <w:rPr>
          <w:sz w:val="24"/>
          <w:szCs w:val="24"/>
        </w:rPr>
      </w:pPr>
      <w:r w:rsidRPr="004A6B13">
        <w:rPr>
          <w:sz w:val="24"/>
          <w:szCs w:val="24"/>
        </w:rPr>
        <w:t xml:space="preserve">4. Перечень профилактических мероприятий, </w:t>
      </w:r>
    </w:p>
    <w:p w:rsidR="00E17E0D" w:rsidRPr="004A6B13" w:rsidRDefault="00F123E6">
      <w:pPr>
        <w:pStyle w:val="s1"/>
        <w:widowControl w:val="0"/>
        <w:spacing w:before="0" w:after="0"/>
        <w:ind w:right="-1"/>
        <w:jc w:val="center"/>
        <w:outlineLvl w:val="1"/>
        <w:rPr>
          <w:sz w:val="24"/>
          <w:szCs w:val="24"/>
        </w:rPr>
      </w:pPr>
      <w:proofErr w:type="gramStart"/>
      <w:r w:rsidRPr="004A6B13">
        <w:rPr>
          <w:sz w:val="24"/>
          <w:szCs w:val="24"/>
        </w:rPr>
        <w:t>сроки</w:t>
      </w:r>
      <w:proofErr w:type="gramEnd"/>
      <w:r w:rsidRPr="004A6B13">
        <w:rPr>
          <w:sz w:val="24"/>
          <w:szCs w:val="24"/>
        </w:rPr>
        <w:t xml:space="preserve"> (периодичность) их проведения</w:t>
      </w:r>
    </w:p>
    <w:p w:rsidR="00E17E0D" w:rsidRPr="004A6B13" w:rsidRDefault="00E17E0D">
      <w:pPr>
        <w:pStyle w:val="s1"/>
        <w:widowControl w:val="0"/>
        <w:spacing w:before="0" w:after="0"/>
        <w:ind w:right="-1"/>
        <w:jc w:val="center"/>
        <w:outlineLvl w:val="1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01"/>
        <w:gridCol w:w="4063"/>
        <w:gridCol w:w="2488"/>
        <w:gridCol w:w="2491"/>
      </w:tblGrid>
      <w:tr w:rsidR="00E17E0D" w:rsidRPr="004A6B1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0D" w:rsidRPr="004A6B13" w:rsidRDefault="00F123E6">
            <w:pPr>
              <w:jc w:val="center"/>
              <w:rPr>
                <w:b/>
                <w:sz w:val="24"/>
                <w:szCs w:val="24"/>
              </w:rPr>
            </w:pPr>
            <w:r w:rsidRPr="004A6B13">
              <w:rPr>
                <w:b/>
                <w:sz w:val="24"/>
                <w:szCs w:val="24"/>
              </w:rPr>
              <w:t>№</w:t>
            </w:r>
          </w:p>
          <w:p w:rsidR="00E17E0D" w:rsidRPr="004A6B13" w:rsidRDefault="00F123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A6B13">
              <w:rPr>
                <w:b/>
                <w:sz w:val="24"/>
                <w:szCs w:val="24"/>
              </w:rPr>
              <w:t>п</w:t>
            </w:r>
            <w:proofErr w:type="gramEnd"/>
            <w:r w:rsidRPr="004A6B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0D" w:rsidRPr="004A6B13" w:rsidRDefault="00F123E6">
            <w:pPr>
              <w:jc w:val="center"/>
              <w:rPr>
                <w:b/>
                <w:sz w:val="24"/>
                <w:szCs w:val="24"/>
              </w:rPr>
            </w:pPr>
            <w:r w:rsidRPr="004A6B1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0D" w:rsidRPr="004A6B13" w:rsidRDefault="00F123E6">
            <w:pPr>
              <w:jc w:val="center"/>
              <w:rPr>
                <w:b/>
                <w:sz w:val="24"/>
                <w:szCs w:val="24"/>
              </w:rPr>
            </w:pPr>
            <w:r w:rsidRPr="004A6B13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0D" w:rsidRPr="004A6B13" w:rsidRDefault="00F123E6">
            <w:pPr>
              <w:jc w:val="center"/>
              <w:rPr>
                <w:sz w:val="24"/>
                <w:szCs w:val="24"/>
              </w:rPr>
            </w:pPr>
            <w:r w:rsidRPr="004A6B13">
              <w:rPr>
                <w:b/>
                <w:sz w:val="24"/>
                <w:szCs w:val="24"/>
              </w:rPr>
              <w:t xml:space="preserve">Ответственные </w:t>
            </w:r>
            <w:r w:rsidRPr="004A6B13">
              <w:rPr>
                <w:b/>
                <w:sz w:val="24"/>
                <w:szCs w:val="24"/>
              </w:rPr>
              <w:br/>
              <w:t>за мероприятие</w:t>
            </w:r>
          </w:p>
        </w:tc>
      </w:tr>
      <w:tr w:rsidR="00E17E0D" w:rsidRPr="004A6B1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0D" w:rsidRPr="004A6B13" w:rsidRDefault="00F123E6">
            <w:pPr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>Информирование.</w:t>
            </w:r>
          </w:p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 xml:space="preserve">Осуществляется по вопросам соблюдения обязательных требований по </w:t>
            </w:r>
            <w:r w:rsidRPr="004A6B13">
              <w:rPr>
                <w:sz w:val="24"/>
                <w:szCs w:val="24"/>
              </w:rPr>
              <w:t>средствам размещения соответствующих сведений:</w:t>
            </w:r>
          </w:p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>- на официальном сайте Администрации Цимлянского района в информационно-телекоммуникационной сети «Интернет» (https://cimlyanskiyrayon.ru/) перечня нормативных правовых актов или их отдельных частей, содержащи</w:t>
            </w:r>
            <w:r w:rsidRPr="004A6B13">
              <w:rPr>
                <w:sz w:val="24"/>
                <w:szCs w:val="24"/>
              </w:rPr>
              <w:t>х обязательные требования, оценка соблюдения которых является предметом муниципального контроля, а также текстов соотв</w:t>
            </w:r>
            <w:bookmarkStart w:id="1" w:name="_GoBack"/>
            <w:bookmarkEnd w:id="1"/>
            <w:r w:rsidRPr="004A6B13">
              <w:rPr>
                <w:sz w:val="24"/>
                <w:szCs w:val="24"/>
              </w:rPr>
              <w:t xml:space="preserve">етствующих нормативных правовых актов, </w:t>
            </w:r>
            <w:r w:rsidRPr="004A6B13">
              <w:rPr>
                <w:sz w:val="24"/>
                <w:szCs w:val="24"/>
              </w:rPr>
              <w:br/>
              <w:t>в специальном разделе, посвященном контрольной деятельности;</w:t>
            </w:r>
          </w:p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>- в средствах массовой информации;</w:t>
            </w:r>
          </w:p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 xml:space="preserve">- </w:t>
            </w:r>
            <w:r w:rsidRPr="004A6B13">
              <w:rPr>
                <w:sz w:val="24"/>
                <w:szCs w:val="24"/>
              </w:rPr>
              <w:t xml:space="preserve">через личные кабинеты контролируемых лиц </w:t>
            </w:r>
            <w:r w:rsidRPr="004A6B13">
              <w:rPr>
                <w:sz w:val="24"/>
                <w:szCs w:val="24"/>
              </w:rPr>
              <w:br/>
              <w:t>в государственных информационных системах (при их наличии) и в иных формах;</w:t>
            </w:r>
          </w:p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 xml:space="preserve">- на собраниях и конференциях граждан об обязательных требованиях, предъявляемых </w:t>
            </w:r>
            <w:r w:rsidRPr="004A6B13">
              <w:rPr>
                <w:sz w:val="24"/>
                <w:szCs w:val="24"/>
              </w:rPr>
              <w:br/>
              <w:t>к объектам контроля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>Постоянно, по мере принятия новых но</w:t>
            </w:r>
            <w:r w:rsidRPr="004A6B13">
              <w:rPr>
                <w:sz w:val="24"/>
                <w:szCs w:val="24"/>
              </w:rPr>
              <w:t xml:space="preserve">рмативных правовых актов или внесения изменений </w:t>
            </w:r>
            <w:r w:rsidRPr="004A6B13">
              <w:rPr>
                <w:sz w:val="24"/>
                <w:szCs w:val="24"/>
              </w:rPr>
              <w:br/>
              <w:t>в действующие нормативные правовые акты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0D" w:rsidRPr="004A6B13" w:rsidRDefault="00F123E6">
            <w:pPr>
              <w:ind w:right="34"/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>Отдел строительства и муниципального хозяйства Администрации Цимлянского района</w:t>
            </w:r>
          </w:p>
        </w:tc>
      </w:tr>
      <w:tr w:rsidR="00E17E0D" w:rsidRPr="004A6B1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0D" w:rsidRPr="004A6B13" w:rsidRDefault="00F123E6">
            <w:pPr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>Консультирование.</w:t>
            </w:r>
          </w:p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 xml:space="preserve">Осуществляется в устной или письменной форме по следующим </w:t>
            </w:r>
            <w:r w:rsidRPr="004A6B13">
              <w:rPr>
                <w:sz w:val="24"/>
                <w:szCs w:val="24"/>
              </w:rPr>
              <w:t>вопросам:</w:t>
            </w:r>
          </w:p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 xml:space="preserve">1) организация и осуществление муниципального контроля на автомобильном транспорте, городском наземном электрическом транспорте и </w:t>
            </w:r>
            <w:r w:rsidRPr="004A6B13">
              <w:rPr>
                <w:sz w:val="24"/>
                <w:szCs w:val="24"/>
              </w:rPr>
              <w:br/>
              <w:t>в дорожном хозяйстве;</w:t>
            </w:r>
          </w:p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>2) порядок осуществления контрольных мероприятий, установленных Положением о муниципальном ко</w:t>
            </w:r>
            <w:r w:rsidRPr="004A6B13">
              <w:rPr>
                <w:sz w:val="24"/>
                <w:szCs w:val="24"/>
              </w:rPr>
              <w:t xml:space="preserve">нтроле на автомобильном транспорте, городском наземном электрическом транспорте и </w:t>
            </w:r>
            <w:r w:rsidRPr="004A6B13">
              <w:rPr>
                <w:sz w:val="24"/>
                <w:szCs w:val="24"/>
              </w:rPr>
              <w:br/>
              <w:t xml:space="preserve">в дорожном хозяйстве </w:t>
            </w:r>
            <w:r w:rsidRPr="004A6B13">
              <w:rPr>
                <w:sz w:val="24"/>
                <w:szCs w:val="24"/>
              </w:rPr>
              <w:br/>
            </w:r>
            <w:r w:rsidRPr="004A6B13">
              <w:rPr>
                <w:sz w:val="24"/>
                <w:szCs w:val="24"/>
              </w:rPr>
              <w:t>в границах муниципального образования «Цимлянский район» (за исключением автомобильных дорог Цимлянского городского поселения)</w:t>
            </w:r>
            <w:r w:rsidRPr="004A6B13">
              <w:rPr>
                <w:sz w:val="24"/>
                <w:szCs w:val="24"/>
              </w:rPr>
              <w:t>;</w:t>
            </w:r>
          </w:p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 xml:space="preserve">3) порядок обжалования </w:t>
            </w:r>
            <w:r w:rsidRPr="004A6B13">
              <w:rPr>
                <w:sz w:val="24"/>
                <w:szCs w:val="24"/>
              </w:rPr>
              <w:t>действий (бездействий) должностных лиц, уполномоченных осуществлять контроль;</w:t>
            </w:r>
          </w:p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>Консультирование осуществляется должностным лицом, уполномоченным осуществлять муниципальный контроль на автомобильном транспорте, городском наземном электрическом транспорте и в</w:t>
            </w:r>
            <w:r w:rsidRPr="004A6B13">
              <w:rPr>
                <w:sz w:val="24"/>
                <w:szCs w:val="24"/>
              </w:rPr>
              <w:t xml:space="preserve"> дорожном хозяйстве, по телефону, посредством видео-конференц-связи, на личном приеме либо </w:t>
            </w:r>
          </w:p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proofErr w:type="gramStart"/>
            <w:r w:rsidRPr="004A6B13">
              <w:rPr>
                <w:sz w:val="24"/>
                <w:szCs w:val="24"/>
              </w:rPr>
              <w:t>в</w:t>
            </w:r>
            <w:proofErr w:type="gramEnd"/>
            <w:r w:rsidRPr="004A6B13">
              <w:rPr>
                <w:sz w:val="24"/>
                <w:szCs w:val="24"/>
              </w:rPr>
              <w:t xml:space="preserve"> ходе проведения профилактических мероприятий, контрольных мероприятий и не должно превышать 15 минут.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>Постоянно, по запросу контролируемого лица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0D" w:rsidRPr="004A6B13" w:rsidRDefault="00F123E6">
            <w:pPr>
              <w:ind w:right="34"/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>Отдел строительст</w:t>
            </w:r>
            <w:r w:rsidRPr="004A6B13">
              <w:rPr>
                <w:sz w:val="24"/>
                <w:szCs w:val="24"/>
              </w:rPr>
              <w:t>ва и муниципального хозяйства Администрации Цимлянского района</w:t>
            </w:r>
          </w:p>
        </w:tc>
      </w:tr>
      <w:tr w:rsidR="00E17E0D" w:rsidRPr="004A6B1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0D" w:rsidRPr="004A6B13" w:rsidRDefault="00F123E6">
            <w:pPr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>3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 xml:space="preserve">Объявление контролируемому лицу предостережения </w:t>
            </w:r>
          </w:p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proofErr w:type="gramStart"/>
            <w:r w:rsidRPr="004A6B13">
              <w:rPr>
                <w:sz w:val="24"/>
                <w:szCs w:val="24"/>
              </w:rPr>
              <w:t>о</w:t>
            </w:r>
            <w:proofErr w:type="gramEnd"/>
            <w:r w:rsidRPr="004A6B13">
              <w:rPr>
                <w:sz w:val="24"/>
                <w:szCs w:val="24"/>
              </w:rPr>
              <w:t xml:space="preserve"> недопустимости нарушения обязательных требований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 xml:space="preserve">Не позднее 30 дней со дня получения сведений о готовящихся нарушениях </w:t>
            </w:r>
            <w:proofErr w:type="spellStart"/>
            <w:proofErr w:type="gramStart"/>
            <w:r w:rsidRPr="004A6B13">
              <w:rPr>
                <w:sz w:val="24"/>
                <w:szCs w:val="24"/>
              </w:rPr>
              <w:t>обяза</w:t>
            </w:r>
            <w:proofErr w:type="spellEnd"/>
            <w:r w:rsidRPr="004A6B13">
              <w:rPr>
                <w:sz w:val="24"/>
                <w:szCs w:val="24"/>
              </w:rPr>
              <w:t>-тельных</w:t>
            </w:r>
            <w:proofErr w:type="gramEnd"/>
            <w:r w:rsidRPr="004A6B13">
              <w:rPr>
                <w:sz w:val="24"/>
                <w:szCs w:val="24"/>
              </w:rPr>
              <w:t xml:space="preserve"> </w:t>
            </w:r>
            <w:proofErr w:type="spellStart"/>
            <w:r w:rsidRPr="004A6B13">
              <w:rPr>
                <w:sz w:val="24"/>
                <w:szCs w:val="24"/>
              </w:rPr>
              <w:t>требов</w:t>
            </w:r>
            <w:r w:rsidRPr="004A6B13">
              <w:rPr>
                <w:sz w:val="24"/>
                <w:szCs w:val="24"/>
              </w:rPr>
              <w:t>а-ний</w:t>
            </w:r>
            <w:proofErr w:type="spellEnd"/>
            <w:r w:rsidRPr="004A6B13">
              <w:rPr>
                <w:sz w:val="24"/>
                <w:szCs w:val="24"/>
              </w:rPr>
              <w:t xml:space="preserve"> или признаках нарушений </w:t>
            </w:r>
            <w:proofErr w:type="spellStart"/>
            <w:r w:rsidRPr="004A6B13">
              <w:rPr>
                <w:sz w:val="24"/>
                <w:szCs w:val="24"/>
              </w:rPr>
              <w:t>обяза</w:t>
            </w:r>
            <w:proofErr w:type="spellEnd"/>
            <w:r w:rsidRPr="004A6B13">
              <w:rPr>
                <w:sz w:val="24"/>
                <w:szCs w:val="24"/>
              </w:rPr>
              <w:t xml:space="preserve">-тельных </w:t>
            </w:r>
            <w:proofErr w:type="spellStart"/>
            <w:r w:rsidRPr="004A6B13">
              <w:rPr>
                <w:sz w:val="24"/>
                <w:szCs w:val="24"/>
              </w:rPr>
              <w:t>требова-ний</w:t>
            </w:r>
            <w:proofErr w:type="spellEnd"/>
            <w:r w:rsidRPr="004A6B13">
              <w:rPr>
                <w:sz w:val="24"/>
                <w:szCs w:val="24"/>
              </w:rPr>
              <w:t xml:space="preserve"> и (или) в случае отсутствия подтверждения </w:t>
            </w:r>
            <w:r w:rsidRPr="004A6B13">
              <w:rPr>
                <w:sz w:val="24"/>
                <w:szCs w:val="24"/>
              </w:rPr>
              <w:lastRenderedPageBreak/>
              <w:t xml:space="preserve">данных о том, что нарушение </w:t>
            </w:r>
            <w:proofErr w:type="spellStart"/>
            <w:r w:rsidRPr="004A6B13">
              <w:rPr>
                <w:sz w:val="24"/>
                <w:szCs w:val="24"/>
              </w:rPr>
              <w:t>обяза</w:t>
            </w:r>
            <w:proofErr w:type="spellEnd"/>
            <w:r w:rsidRPr="004A6B13">
              <w:rPr>
                <w:sz w:val="24"/>
                <w:szCs w:val="24"/>
              </w:rPr>
              <w:t xml:space="preserve">-тельных </w:t>
            </w:r>
            <w:proofErr w:type="spellStart"/>
            <w:r w:rsidRPr="004A6B13">
              <w:rPr>
                <w:sz w:val="24"/>
                <w:szCs w:val="24"/>
              </w:rPr>
              <w:t>требова-ний</w:t>
            </w:r>
            <w:proofErr w:type="spellEnd"/>
            <w:r w:rsidRPr="004A6B13">
              <w:rPr>
                <w:sz w:val="24"/>
                <w:szCs w:val="24"/>
              </w:rPr>
              <w:t xml:space="preserve"> причинило вред (ущерб) охраняемым законам ценностям либо создало угрозу причинения вреда (ущерба) охраня</w:t>
            </w:r>
            <w:r w:rsidRPr="004A6B13">
              <w:rPr>
                <w:sz w:val="24"/>
                <w:szCs w:val="24"/>
              </w:rPr>
              <w:t>емым законам ценностям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0D" w:rsidRPr="004A6B13" w:rsidRDefault="00F123E6">
            <w:pPr>
              <w:ind w:right="34"/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lastRenderedPageBreak/>
              <w:t>Отдел строительства и муниципального хозяйства Администрации Цимлянского района</w:t>
            </w:r>
          </w:p>
        </w:tc>
      </w:tr>
    </w:tbl>
    <w:p w:rsidR="00E17E0D" w:rsidRPr="004A6B13" w:rsidRDefault="00E17E0D">
      <w:pPr>
        <w:rPr>
          <w:sz w:val="24"/>
          <w:szCs w:val="24"/>
        </w:rPr>
      </w:pPr>
    </w:p>
    <w:p w:rsidR="00E17E0D" w:rsidRPr="004A6B13" w:rsidRDefault="00F123E6">
      <w:pPr>
        <w:pStyle w:val="s1"/>
        <w:spacing w:before="0" w:after="0"/>
        <w:ind w:firstLine="709"/>
        <w:jc w:val="center"/>
        <w:rPr>
          <w:b/>
          <w:sz w:val="24"/>
          <w:szCs w:val="24"/>
        </w:rPr>
      </w:pPr>
      <w:r w:rsidRPr="004A6B13">
        <w:rPr>
          <w:b/>
          <w:sz w:val="24"/>
          <w:szCs w:val="24"/>
        </w:rPr>
        <w:t>5. Показатели результативности и эффективности программы профилактики</w:t>
      </w:r>
    </w:p>
    <w:p w:rsidR="00E17E0D" w:rsidRPr="004A6B13" w:rsidRDefault="00E17E0D">
      <w:pPr>
        <w:pStyle w:val="s1"/>
        <w:spacing w:before="0" w:after="0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77"/>
        <w:gridCol w:w="4166"/>
      </w:tblGrid>
      <w:tr w:rsidR="00E17E0D" w:rsidRPr="004A6B13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0D" w:rsidRPr="004A6B13" w:rsidRDefault="00F123E6">
            <w:pPr>
              <w:tabs>
                <w:tab w:val="left" w:pos="8222"/>
              </w:tabs>
              <w:jc w:val="center"/>
              <w:outlineLvl w:val="2"/>
              <w:rPr>
                <w:sz w:val="24"/>
                <w:szCs w:val="24"/>
              </w:rPr>
            </w:pPr>
            <w:r w:rsidRPr="004A6B13">
              <w:rPr>
                <w:b/>
                <w:spacing w:val="-4"/>
                <w:sz w:val="24"/>
                <w:szCs w:val="24"/>
                <w:highlight w:val="white"/>
              </w:rPr>
              <w:t>Наименование показателя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0D" w:rsidRPr="004A6B13" w:rsidRDefault="00F123E6">
            <w:pPr>
              <w:tabs>
                <w:tab w:val="left" w:pos="8222"/>
              </w:tabs>
              <w:jc w:val="center"/>
              <w:outlineLvl w:val="2"/>
              <w:rPr>
                <w:b/>
                <w:spacing w:val="-4"/>
                <w:sz w:val="24"/>
                <w:szCs w:val="24"/>
                <w:highlight w:val="white"/>
              </w:rPr>
            </w:pPr>
            <w:r w:rsidRPr="004A6B13">
              <w:rPr>
                <w:b/>
                <w:spacing w:val="-4"/>
                <w:sz w:val="24"/>
                <w:szCs w:val="24"/>
                <w:highlight w:val="white"/>
              </w:rPr>
              <w:t>Показатель</w:t>
            </w:r>
          </w:p>
        </w:tc>
      </w:tr>
      <w:tr w:rsidR="00E17E0D" w:rsidRPr="004A6B13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 xml:space="preserve">Полнота информации, размещенной на </w:t>
            </w:r>
            <w:r w:rsidRPr="004A6B13">
              <w:rPr>
                <w:sz w:val="24"/>
                <w:szCs w:val="24"/>
              </w:rPr>
              <w:t>официальном сайте Администрации Цимлянского района в информационно-телекоммуникационной сети «Интернет» (https://cimlyanskiyrayon.ru/)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0D" w:rsidRPr="004A6B13" w:rsidRDefault="00F123E6">
            <w:pPr>
              <w:tabs>
                <w:tab w:val="left" w:pos="8222"/>
              </w:tabs>
              <w:jc w:val="center"/>
              <w:outlineLvl w:val="2"/>
              <w:rPr>
                <w:spacing w:val="-4"/>
                <w:sz w:val="24"/>
                <w:szCs w:val="24"/>
                <w:highlight w:val="white"/>
              </w:rPr>
            </w:pPr>
            <w:r w:rsidRPr="004A6B13">
              <w:rPr>
                <w:spacing w:val="-4"/>
                <w:sz w:val="24"/>
                <w:szCs w:val="24"/>
                <w:highlight w:val="white"/>
              </w:rPr>
              <w:t>100%</w:t>
            </w:r>
          </w:p>
        </w:tc>
      </w:tr>
      <w:tr w:rsidR="00E17E0D" w:rsidRPr="004A6B13">
        <w:trPr>
          <w:trHeight w:val="1054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0D" w:rsidRPr="004A6B13" w:rsidRDefault="00F123E6">
            <w:pPr>
              <w:tabs>
                <w:tab w:val="left" w:pos="8222"/>
              </w:tabs>
              <w:jc w:val="center"/>
              <w:outlineLvl w:val="2"/>
              <w:rPr>
                <w:spacing w:val="-4"/>
                <w:sz w:val="24"/>
                <w:szCs w:val="24"/>
                <w:highlight w:val="white"/>
              </w:rPr>
            </w:pPr>
            <w:r w:rsidRPr="004A6B13">
              <w:rPr>
                <w:spacing w:val="-4"/>
                <w:sz w:val="24"/>
                <w:szCs w:val="24"/>
                <w:highlight w:val="white"/>
              </w:rPr>
              <w:t>100%</w:t>
            </w:r>
          </w:p>
        </w:tc>
      </w:tr>
      <w:tr w:rsidR="00E17E0D" w:rsidRPr="004A6B13">
        <w:trPr>
          <w:trHeight w:val="1288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0D" w:rsidRPr="004A6B13" w:rsidRDefault="00F123E6">
            <w:pPr>
              <w:jc w:val="both"/>
              <w:rPr>
                <w:sz w:val="24"/>
                <w:szCs w:val="24"/>
              </w:rPr>
            </w:pPr>
            <w:r w:rsidRPr="004A6B13">
              <w:rPr>
                <w:sz w:val="24"/>
                <w:szCs w:val="24"/>
              </w:rPr>
              <w:t>Объявле</w:t>
            </w:r>
            <w:r w:rsidRPr="004A6B13">
              <w:rPr>
                <w:sz w:val="24"/>
                <w:szCs w:val="24"/>
              </w:rPr>
              <w:t>ние юридическим лицам, предостережений о недопустимости нарушения обязательных требований, требований установленных муниципальными правовыми актами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0D" w:rsidRPr="004A6B13" w:rsidRDefault="00F123E6">
            <w:pPr>
              <w:tabs>
                <w:tab w:val="left" w:pos="8222"/>
              </w:tabs>
              <w:jc w:val="center"/>
              <w:outlineLvl w:val="2"/>
              <w:rPr>
                <w:spacing w:val="-4"/>
                <w:sz w:val="24"/>
                <w:szCs w:val="24"/>
                <w:highlight w:val="white"/>
              </w:rPr>
            </w:pPr>
            <w:r w:rsidRPr="004A6B13">
              <w:rPr>
                <w:spacing w:val="-4"/>
                <w:sz w:val="24"/>
                <w:szCs w:val="24"/>
                <w:highlight w:val="white"/>
              </w:rPr>
              <w:t>100%</w:t>
            </w:r>
          </w:p>
        </w:tc>
      </w:tr>
    </w:tbl>
    <w:p w:rsidR="00E17E0D" w:rsidRDefault="00E17E0D">
      <w:pPr>
        <w:rPr>
          <w:sz w:val="28"/>
        </w:rPr>
      </w:pPr>
    </w:p>
    <w:p w:rsidR="00E17E0D" w:rsidRDefault="00E17E0D">
      <w:pPr>
        <w:rPr>
          <w:sz w:val="28"/>
        </w:rPr>
      </w:pPr>
    </w:p>
    <w:p w:rsidR="00E17E0D" w:rsidRDefault="00E17E0D">
      <w:pPr>
        <w:rPr>
          <w:sz w:val="28"/>
        </w:rPr>
      </w:pPr>
    </w:p>
    <w:p w:rsidR="00E17E0D" w:rsidRDefault="00F123E6">
      <w:pPr>
        <w:tabs>
          <w:tab w:val="left" w:pos="11907"/>
          <w:tab w:val="left" w:pos="12191"/>
          <w:tab w:val="left" w:pos="12474"/>
          <w:tab w:val="left" w:pos="12600"/>
        </w:tabs>
        <w:spacing w:line="192" w:lineRule="auto"/>
        <w:rPr>
          <w:sz w:val="28"/>
        </w:rPr>
      </w:pPr>
      <w:r>
        <w:rPr>
          <w:sz w:val="28"/>
        </w:rPr>
        <w:t>Управляющий</w:t>
      </w:r>
      <w:r>
        <w:rPr>
          <w:sz w:val="28"/>
        </w:rPr>
        <w:t xml:space="preserve"> делами                                                                                А.В. Кулик</w:t>
      </w:r>
    </w:p>
    <w:sectPr w:rsidR="00E17E0D">
      <w:footerReference w:type="default" r:id="rId7"/>
      <w:pgSz w:w="11906" w:h="16838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E6" w:rsidRDefault="00F123E6">
      <w:r>
        <w:separator/>
      </w:r>
    </w:p>
  </w:endnote>
  <w:endnote w:type="continuationSeparator" w:id="0">
    <w:p w:rsidR="00F123E6" w:rsidRDefault="00F1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00"/>
    <w:family w:val="roman"/>
    <w:notTrueType/>
    <w:pitch w:val="default"/>
  </w:font>
  <w:font w:name="AG Souveni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9846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A6B13" w:rsidRPr="004A6B13" w:rsidRDefault="004A6B13">
        <w:pPr>
          <w:pStyle w:val="aff6"/>
          <w:jc w:val="right"/>
          <w:rPr>
            <w:sz w:val="24"/>
            <w:szCs w:val="24"/>
          </w:rPr>
        </w:pPr>
        <w:r w:rsidRPr="004A6B13">
          <w:rPr>
            <w:sz w:val="24"/>
            <w:szCs w:val="24"/>
          </w:rPr>
          <w:fldChar w:fldCharType="begin"/>
        </w:r>
        <w:r w:rsidRPr="004A6B13">
          <w:rPr>
            <w:sz w:val="24"/>
            <w:szCs w:val="24"/>
          </w:rPr>
          <w:instrText>PAGE   \* MERGEFORMAT</w:instrText>
        </w:r>
        <w:r w:rsidRPr="004A6B1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</w:t>
        </w:r>
        <w:r w:rsidRPr="004A6B1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E6" w:rsidRDefault="00F123E6">
      <w:r>
        <w:separator/>
      </w:r>
    </w:p>
  </w:footnote>
  <w:footnote w:type="continuationSeparator" w:id="0">
    <w:p w:rsidR="00F123E6" w:rsidRDefault="00F12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0D"/>
    <w:rsid w:val="004A6B13"/>
    <w:rsid w:val="00E17E0D"/>
    <w:rsid w:val="00F1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7CD4B-20B8-461D-BA2A-00BE987D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0">
    <w:name w:val="Основной текст 2 Знак"/>
    <w:link w:val="22"/>
    <w:rPr>
      <w:color w:val="FF0000"/>
      <w:sz w:val="24"/>
    </w:rPr>
  </w:style>
  <w:style w:type="character" w:customStyle="1" w:styleId="22">
    <w:name w:val="Основной текст 2 Знак"/>
    <w:link w:val="20"/>
    <w:rPr>
      <w:color w:val="FF0000"/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30">
    <w:name w:val="Заголовок 3 Знак"/>
    <w:link w:val="32"/>
    <w:rPr>
      <w:rFonts w:ascii="Arial" w:hAnsi="Arial"/>
      <w:b/>
      <w:sz w:val="26"/>
    </w:rPr>
  </w:style>
  <w:style w:type="character" w:customStyle="1" w:styleId="32">
    <w:name w:val="Заголовок 3 Знак"/>
    <w:link w:val="30"/>
    <w:rPr>
      <w:rFonts w:ascii="Arial" w:hAnsi="Arial"/>
      <w:b/>
      <w:sz w:val="26"/>
    </w:rPr>
  </w:style>
  <w:style w:type="paragraph" w:customStyle="1" w:styleId="12">
    <w:name w:val="Основной шрифт абзаца1"/>
    <w:link w:val="xl72"/>
  </w:style>
  <w:style w:type="paragraph" w:customStyle="1" w:styleId="xl72">
    <w:name w:val="xl72"/>
    <w:basedOn w:val="a"/>
    <w:link w:val="xl720"/>
    <w:pPr>
      <w:spacing w:beforeAutospacing="1" w:afterAutospacing="1"/>
    </w:pPr>
    <w:rPr>
      <w:sz w:val="24"/>
    </w:rPr>
  </w:style>
  <w:style w:type="character" w:customStyle="1" w:styleId="xl720">
    <w:name w:val="xl72"/>
    <w:basedOn w:val="1"/>
    <w:link w:val="xl72"/>
    <w:rPr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  <w:rPr>
      <w:sz w:val="24"/>
    </w:rPr>
  </w:style>
  <w:style w:type="character" w:customStyle="1" w:styleId="xl770">
    <w:name w:val="xl77"/>
    <w:basedOn w:val="1"/>
    <w:link w:val="xl77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sz w:val="24"/>
    </w:rPr>
  </w:style>
  <w:style w:type="character" w:customStyle="1" w:styleId="xl820">
    <w:name w:val="xl82"/>
    <w:basedOn w:val="1"/>
    <w:link w:val="xl82"/>
    <w:rPr>
      <w:sz w:val="24"/>
    </w:rPr>
  </w:style>
  <w:style w:type="paragraph" w:customStyle="1" w:styleId="25">
    <w:name w:val="Основной текст с отступом 2 Знак"/>
    <w:link w:val="26"/>
    <w:rPr>
      <w:rFonts w:ascii="Calibri" w:hAnsi="Calibri"/>
      <w:sz w:val="28"/>
    </w:rPr>
  </w:style>
  <w:style w:type="character" w:customStyle="1" w:styleId="26">
    <w:name w:val="Основной текст с отступом 2 Знак"/>
    <w:link w:val="25"/>
    <w:rPr>
      <w:rFonts w:ascii="Calibri" w:hAnsi="Calibri"/>
      <w:sz w:val="28"/>
    </w:rPr>
  </w:style>
  <w:style w:type="paragraph" w:styleId="a3">
    <w:name w:val="Body Text"/>
    <w:basedOn w:val="a"/>
    <w:link w:val="13"/>
    <w:rPr>
      <w:sz w:val="28"/>
    </w:rPr>
  </w:style>
  <w:style w:type="character" w:customStyle="1" w:styleId="13">
    <w:name w:val="Основной текст Знак1"/>
    <w:basedOn w:val="1"/>
    <w:link w:val="a3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4">
    <w:name w:val="Body Text Indent"/>
    <w:basedOn w:val="a"/>
    <w:link w:val="14"/>
    <w:pPr>
      <w:ind w:firstLine="709"/>
      <w:jc w:val="both"/>
    </w:pPr>
    <w:rPr>
      <w:sz w:val="28"/>
    </w:rPr>
  </w:style>
  <w:style w:type="character" w:customStyle="1" w:styleId="14">
    <w:name w:val="Основной текст с отступом Знак1"/>
    <w:basedOn w:val="1"/>
    <w:link w:val="a4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3">
    <w:name w:val="Основной текст с отступом 3 Знак"/>
    <w:link w:val="34"/>
    <w:rPr>
      <w:sz w:val="16"/>
    </w:rPr>
  </w:style>
  <w:style w:type="character" w:customStyle="1" w:styleId="34">
    <w:name w:val="Основной текст с отступом 3 Знак"/>
    <w:link w:val="33"/>
    <w:rPr>
      <w:sz w:val="16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  <w:rPr>
      <w:sz w:val="24"/>
    </w:rPr>
  </w:style>
  <w:style w:type="character" w:customStyle="1" w:styleId="xl790">
    <w:name w:val="xl79"/>
    <w:basedOn w:val="1"/>
    <w:link w:val="xl79"/>
    <w:rPr>
      <w:sz w:val="24"/>
    </w:rPr>
  </w:style>
  <w:style w:type="paragraph" w:customStyle="1" w:styleId="a5">
    <w:name w:val="Гипертекстовая ссылка"/>
    <w:link w:val="a6"/>
    <w:rPr>
      <w:color w:val="106BBE"/>
      <w:sz w:val="26"/>
    </w:rPr>
  </w:style>
  <w:style w:type="character" w:customStyle="1" w:styleId="a6">
    <w:name w:val="Гипертекстовая ссылка"/>
    <w:link w:val="a5"/>
    <w:rPr>
      <w:color w:val="106BBE"/>
      <w:sz w:val="26"/>
    </w:rPr>
  </w:style>
  <w:style w:type="paragraph" w:styleId="27">
    <w:name w:val="Body Text 2"/>
    <w:basedOn w:val="a"/>
    <w:link w:val="210"/>
    <w:pPr>
      <w:jc w:val="both"/>
    </w:pPr>
    <w:rPr>
      <w:color w:val="FF0000"/>
      <w:sz w:val="24"/>
    </w:rPr>
  </w:style>
  <w:style w:type="character" w:customStyle="1" w:styleId="210">
    <w:name w:val="Основной текст 2 Знак1"/>
    <w:basedOn w:val="1"/>
    <w:link w:val="27"/>
    <w:rPr>
      <w:color w:val="FF0000"/>
      <w:sz w:val="24"/>
    </w:rPr>
  </w:style>
  <w:style w:type="paragraph" w:customStyle="1" w:styleId="15">
    <w:name w:val="Знак1"/>
    <w:basedOn w:val="a"/>
    <w:link w:val="16"/>
    <w:pPr>
      <w:spacing w:beforeAutospacing="1" w:afterAutospacing="1"/>
    </w:pPr>
    <w:rPr>
      <w:rFonts w:ascii="Tahoma" w:hAnsi="Tahoma"/>
    </w:rPr>
  </w:style>
  <w:style w:type="character" w:customStyle="1" w:styleId="16">
    <w:name w:val="Знак1"/>
    <w:basedOn w:val="1"/>
    <w:link w:val="15"/>
    <w:rPr>
      <w:rFonts w:ascii="Tahoma" w:hAnsi="Tahoma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sz w:val="24"/>
    </w:rPr>
  </w:style>
  <w:style w:type="character" w:customStyle="1" w:styleId="xl700">
    <w:name w:val="xl70"/>
    <w:basedOn w:val="1"/>
    <w:link w:val="xl70"/>
    <w:rPr>
      <w:sz w:val="24"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sz w:val="24"/>
    </w:rPr>
  </w:style>
  <w:style w:type="character" w:customStyle="1" w:styleId="xl690">
    <w:name w:val="xl69"/>
    <w:basedOn w:val="1"/>
    <w:link w:val="xl69"/>
    <w:rPr>
      <w:sz w:val="24"/>
    </w:rPr>
  </w:style>
  <w:style w:type="paragraph" w:customStyle="1" w:styleId="211">
    <w:name w:val="Основной текст с отступом 2 Знак1"/>
    <w:link w:val="212"/>
    <w:rPr>
      <w:sz w:val="22"/>
    </w:rPr>
  </w:style>
  <w:style w:type="character" w:customStyle="1" w:styleId="212">
    <w:name w:val="Основной текст с отступом 2 Знак1"/>
    <w:link w:val="211"/>
    <w:rPr>
      <w:sz w:val="22"/>
    </w:rPr>
  </w:style>
  <w:style w:type="paragraph" w:customStyle="1" w:styleId="213">
    <w:name w:val="Заголовок 21"/>
    <w:basedOn w:val="a"/>
    <w:next w:val="a"/>
    <w:link w:val="214"/>
    <w:pPr>
      <w:keepNext/>
      <w:ind w:left="709"/>
      <w:outlineLvl w:val="1"/>
    </w:pPr>
    <w:rPr>
      <w:sz w:val="28"/>
    </w:rPr>
  </w:style>
  <w:style w:type="character" w:customStyle="1" w:styleId="214">
    <w:name w:val="Заголовок 21"/>
    <w:basedOn w:val="1"/>
    <w:link w:val="213"/>
    <w:rPr>
      <w:sz w:val="28"/>
    </w:rPr>
  </w:style>
  <w:style w:type="paragraph" w:customStyle="1" w:styleId="17">
    <w:name w:val="Верхний колонтитул1"/>
    <w:basedOn w:val="a"/>
    <w:link w:val="18"/>
    <w:pPr>
      <w:tabs>
        <w:tab w:val="center" w:pos="4153"/>
        <w:tab w:val="right" w:pos="8306"/>
      </w:tabs>
    </w:pPr>
  </w:style>
  <w:style w:type="character" w:customStyle="1" w:styleId="18">
    <w:name w:val="Верхний колонтитул1"/>
    <w:basedOn w:val="1"/>
    <w:link w:val="17"/>
  </w:style>
  <w:style w:type="paragraph" w:customStyle="1" w:styleId="a9">
    <w:name w:val="Верхний колонтитул Знак"/>
    <w:basedOn w:val="12"/>
    <w:link w:val="aa"/>
  </w:style>
  <w:style w:type="character" w:customStyle="1" w:styleId="aa">
    <w:name w:val="Верхний колонтитул Знак"/>
    <w:basedOn w:val="a0"/>
    <w:link w:val="a9"/>
  </w:style>
  <w:style w:type="paragraph" w:styleId="ab">
    <w:name w:val="Plain Text"/>
    <w:basedOn w:val="a"/>
    <w:link w:val="ac"/>
    <w:rPr>
      <w:rFonts w:ascii="Courier New" w:hAnsi="Courier New"/>
    </w:rPr>
  </w:style>
  <w:style w:type="character" w:customStyle="1" w:styleId="ac">
    <w:name w:val="Текст Знак"/>
    <w:basedOn w:val="1"/>
    <w:link w:val="ab"/>
    <w:rPr>
      <w:rFonts w:ascii="Courier New" w:hAnsi="Courier New"/>
      <w:color w:val="000000"/>
    </w:rPr>
  </w:style>
  <w:style w:type="paragraph" w:customStyle="1" w:styleId="ad">
    <w:name w:val="Выделение жирным"/>
    <w:link w:val="ae"/>
    <w:rPr>
      <w:b/>
    </w:rPr>
  </w:style>
  <w:style w:type="character" w:customStyle="1" w:styleId="ae">
    <w:name w:val="Выделение жирным"/>
    <w:link w:val="ad"/>
    <w:rPr>
      <w:b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sz w:val="24"/>
    </w:r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af">
    <w:name w:val="Верхний и нижний колонтитулы"/>
    <w:basedOn w:val="a"/>
    <w:link w:val="af0"/>
  </w:style>
  <w:style w:type="character" w:customStyle="1" w:styleId="af0">
    <w:name w:val="Верхний и нижний колонтитулы"/>
    <w:basedOn w:val="1"/>
    <w:link w:val="af"/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s1">
    <w:name w:val="s_1"/>
    <w:basedOn w:val="a"/>
    <w:link w:val="s10"/>
    <w:pPr>
      <w:spacing w:before="280" w:after="280"/>
    </w:pPr>
  </w:style>
  <w:style w:type="character" w:customStyle="1" w:styleId="s10">
    <w:name w:val="s_1"/>
    <w:basedOn w:val="1"/>
    <w:link w:val="s1"/>
  </w:style>
  <w:style w:type="paragraph" w:styleId="af1">
    <w:name w:val="header"/>
    <w:basedOn w:val="a"/>
    <w:link w:val="19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1"/>
    <w:link w:val="af1"/>
  </w:style>
  <w:style w:type="paragraph" w:styleId="37">
    <w:name w:val="Body Text Indent 3"/>
    <w:basedOn w:val="a"/>
    <w:link w:val="310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 Знак1"/>
    <w:basedOn w:val="1"/>
    <w:link w:val="37"/>
    <w:rPr>
      <w:sz w:val="16"/>
    </w:rPr>
  </w:style>
  <w:style w:type="paragraph" w:customStyle="1" w:styleId="af2">
    <w:name w:val="Название Знак"/>
    <w:link w:val="af3"/>
    <w:rPr>
      <w:sz w:val="24"/>
    </w:rPr>
  </w:style>
  <w:style w:type="character" w:customStyle="1" w:styleId="af3">
    <w:name w:val="Название Знак"/>
    <w:link w:val="af2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  <w:rPr>
      <w:sz w:val="24"/>
    </w:rPr>
  </w:style>
  <w:style w:type="character" w:customStyle="1" w:styleId="xl650">
    <w:name w:val="xl65"/>
    <w:basedOn w:val="1"/>
    <w:link w:val="xl65"/>
    <w:rPr>
      <w:sz w:val="24"/>
    </w:rPr>
  </w:style>
  <w:style w:type="paragraph" w:customStyle="1" w:styleId="af4">
    <w:name w:val="Заголовок"/>
    <w:basedOn w:val="a"/>
    <w:next w:val="a3"/>
    <w:link w:val="af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5">
    <w:name w:val="Заголовок"/>
    <w:basedOn w:val="1"/>
    <w:link w:val="af4"/>
    <w:rPr>
      <w:rFonts w:ascii="PT Astra Serif" w:hAnsi="PT Astra Serif"/>
      <w:sz w:val="28"/>
    </w:rPr>
  </w:style>
  <w:style w:type="paragraph" w:customStyle="1" w:styleId="af6">
    <w:name w:val="Основной текст Знак"/>
    <w:link w:val="af7"/>
    <w:rPr>
      <w:sz w:val="28"/>
    </w:rPr>
  </w:style>
  <w:style w:type="character" w:customStyle="1" w:styleId="af7">
    <w:name w:val="Основной текст Знак"/>
    <w:link w:val="af6"/>
    <w:rPr>
      <w:sz w:val="28"/>
    </w:rPr>
  </w:style>
  <w:style w:type="paragraph" w:styleId="28">
    <w:name w:val="Body Text Indent 2"/>
    <w:basedOn w:val="a"/>
    <w:link w:val="220"/>
    <w:pPr>
      <w:ind w:firstLine="709"/>
      <w:jc w:val="both"/>
    </w:pPr>
    <w:rPr>
      <w:rFonts w:ascii="Calibri" w:hAnsi="Calibri"/>
      <w:sz w:val="28"/>
    </w:rPr>
  </w:style>
  <w:style w:type="character" w:customStyle="1" w:styleId="220">
    <w:name w:val="Основной текст с отступом 2 Знак2"/>
    <w:basedOn w:val="1"/>
    <w:link w:val="28"/>
    <w:rPr>
      <w:rFonts w:ascii="Calibri" w:hAnsi="Calibri"/>
      <w:sz w:val="28"/>
    </w:rPr>
  </w:style>
  <w:style w:type="paragraph" w:customStyle="1" w:styleId="1a">
    <w:name w:val="Заголовок 1 Знак"/>
    <w:link w:val="1b"/>
    <w:rPr>
      <w:rFonts w:ascii="AG Souvenir" w:hAnsi="AG Souvenir"/>
      <w:b/>
      <w:spacing w:val="38"/>
      <w:sz w:val="28"/>
    </w:rPr>
  </w:style>
  <w:style w:type="character" w:customStyle="1" w:styleId="1b">
    <w:name w:val="Заголовок 1 Знак"/>
    <w:link w:val="1a"/>
    <w:rPr>
      <w:rFonts w:ascii="AG Souvenir" w:hAnsi="AG Souvenir"/>
      <w:b/>
      <w:spacing w:val="38"/>
      <w:sz w:val="28"/>
    </w:rPr>
  </w:style>
  <w:style w:type="paragraph" w:styleId="af8">
    <w:name w:val="Balloon Text"/>
    <w:basedOn w:val="a"/>
    <w:link w:val="1c"/>
    <w:rPr>
      <w:rFonts w:ascii="Tahoma" w:hAnsi="Tahoma"/>
      <w:sz w:val="16"/>
    </w:rPr>
  </w:style>
  <w:style w:type="character" w:customStyle="1" w:styleId="1c">
    <w:name w:val="Текст выноски Знак1"/>
    <w:basedOn w:val="1"/>
    <w:link w:val="af8"/>
    <w:rPr>
      <w:rFonts w:ascii="Tahoma" w:hAnsi="Tahoma"/>
      <w:sz w:val="16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4"/>
    </w:rPr>
  </w:style>
  <w:style w:type="character" w:customStyle="1" w:styleId="xl660">
    <w:name w:val="xl66"/>
    <w:basedOn w:val="1"/>
    <w:link w:val="xl66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9">
    <w:name w:val="Заголовок 2 Знак"/>
    <w:link w:val="2a"/>
    <w:rPr>
      <w:sz w:val="28"/>
    </w:rPr>
  </w:style>
  <w:style w:type="character" w:customStyle="1" w:styleId="2a">
    <w:name w:val="Заголовок 2 Знак"/>
    <w:link w:val="29"/>
    <w:rPr>
      <w:sz w:val="28"/>
    </w:rPr>
  </w:style>
  <w:style w:type="paragraph" w:customStyle="1" w:styleId="1d">
    <w:name w:val="1"/>
    <w:basedOn w:val="a"/>
    <w:link w:val="1e"/>
    <w:pPr>
      <w:spacing w:after="160" w:line="240" w:lineRule="exact"/>
    </w:pPr>
  </w:style>
  <w:style w:type="character" w:customStyle="1" w:styleId="1e">
    <w:name w:val="1"/>
    <w:basedOn w:val="1"/>
    <w:link w:val="1d"/>
  </w:style>
  <w:style w:type="paragraph" w:customStyle="1" w:styleId="af9">
    <w:name w:val="Текст выноски Знак"/>
    <w:link w:val="afa"/>
    <w:rPr>
      <w:rFonts w:ascii="Tahoma" w:hAnsi="Tahoma"/>
      <w:sz w:val="16"/>
    </w:rPr>
  </w:style>
  <w:style w:type="character" w:customStyle="1" w:styleId="afa">
    <w:name w:val="Текст выноски Знак"/>
    <w:link w:val="af9"/>
    <w:rPr>
      <w:rFonts w:ascii="Tahoma" w:hAnsi="Tahoma"/>
      <w:sz w:val="16"/>
    </w:rPr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sz w:val="24"/>
    </w:rPr>
  </w:style>
  <w:style w:type="character" w:customStyle="1" w:styleId="xl730">
    <w:name w:val="xl73"/>
    <w:basedOn w:val="1"/>
    <w:link w:val="xl73"/>
    <w:rPr>
      <w:sz w:val="24"/>
    </w:rPr>
  </w:style>
  <w:style w:type="paragraph" w:styleId="afb">
    <w:name w:val="Normal (Web)"/>
    <w:basedOn w:val="a"/>
    <w:link w:val="afc"/>
    <w:pPr>
      <w:spacing w:before="100" w:after="100"/>
    </w:pPr>
    <w:rPr>
      <w:sz w:val="24"/>
    </w:rPr>
  </w:style>
  <w:style w:type="character" w:customStyle="1" w:styleId="afc">
    <w:name w:val="Обычный (веб) Знак"/>
    <w:basedOn w:val="1"/>
    <w:link w:val="afb"/>
    <w:rPr>
      <w:sz w:val="24"/>
    </w:rPr>
  </w:style>
  <w:style w:type="paragraph" w:customStyle="1" w:styleId="afd">
    <w:name w:val="Нижний колонтитул Знак"/>
    <w:basedOn w:val="12"/>
    <w:link w:val="afe"/>
  </w:style>
  <w:style w:type="character" w:customStyle="1" w:styleId="afe">
    <w:name w:val="Нижний колонтитул Знак"/>
    <w:basedOn w:val="a0"/>
    <w:link w:val="afd"/>
  </w:style>
  <w:style w:type="paragraph" w:customStyle="1" w:styleId="xl68">
    <w:name w:val="xl68"/>
    <w:basedOn w:val="a"/>
    <w:link w:val="xl680"/>
    <w:pPr>
      <w:spacing w:beforeAutospacing="1" w:afterAutospacing="1"/>
    </w:pPr>
    <w:rPr>
      <w:sz w:val="24"/>
    </w:rPr>
  </w:style>
  <w:style w:type="character" w:customStyle="1" w:styleId="xl680">
    <w:name w:val="xl68"/>
    <w:basedOn w:val="1"/>
    <w:link w:val="xl68"/>
    <w:rPr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sz w:val="24"/>
    </w:rPr>
  </w:style>
  <w:style w:type="character" w:customStyle="1" w:styleId="xl740">
    <w:name w:val="xl74"/>
    <w:basedOn w:val="1"/>
    <w:link w:val="xl74"/>
    <w:rPr>
      <w:sz w:val="24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"/>
    <w:link w:val="aff"/>
  </w:style>
  <w:style w:type="paragraph" w:customStyle="1" w:styleId="1f">
    <w:name w:val="Гиперссылка1"/>
    <w:link w:val="aff1"/>
    <w:rPr>
      <w:color w:val="0000FF"/>
      <w:u w:val="single"/>
    </w:rPr>
  </w:style>
  <w:style w:type="character" w:styleId="aff1">
    <w:name w:val="Hyperlink"/>
    <w:link w:val="1f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38">
    <w:name w:val="Body Text 3"/>
    <w:basedOn w:val="a"/>
    <w:link w:val="311"/>
    <w:pPr>
      <w:jc w:val="center"/>
    </w:pPr>
    <w:rPr>
      <w:sz w:val="28"/>
    </w:rPr>
  </w:style>
  <w:style w:type="character" w:customStyle="1" w:styleId="311">
    <w:name w:val="Основной текст 3 Знак1"/>
    <w:basedOn w:val="1"/>
    <w:link w:val="38"/>
    <w:rPr>
      <w:sz w:val="28"/>
    </w:rPr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f2">
    <w:name w:val="Нормальный (таблица)"/>
    <w:basedOn w:val="a"/>
    <w:next w:val="a"/>
    <w:link w:val="aff3"/>
    <w:pPr>
      <w:widowControl w:val="0"/>
      <w:jc w:val="both"/>
    </w:pPr>
    <w:rPr>
      <w:rFonts w:ascii="Arial" w:hAnsi="Arial"/>
      <w:sz w:val="24"/>
    </w:rPr>
  </w:style>
  <w:style w:type="character" w:customStyle="1" w:styleId="aff3">
    <w:name w:val="Нормальный (таблица)"/>
    <w:basedOn w:val="1"/>
    <w:link w:val="aff2"/>
    <w:rPr>
      <w:rFonts w:ascii="Arial" w:hAnsi="Arial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4"/>
    </w:r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2">
    <w:name w:val="Стиль1"/>
    <w:link w:val="1f3"/>
    <w:pPr>
      <w:widowControl w:val="0"/>
    </w:pPr>
    <w:rPr>
      <w:sz w:val="28"/>
    </w:rPr>
  </w:style>
  <w:style w:type="character" w:customStyle="1" w:styleId="1f3">
    <w:name w:val="Стиль1"/>
    <w:link w:val="1f2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f4">
    <w:name w:val="Содержимое врезки"/>
    <w:basedOn w:val="a"/>
    <w:link w:val="aff5"/>
  </w:style>
  <w:style w:type="character" w:customStyle="1" w:styleId="aff5">
    <w:name w:val="Содержимое врезки"/>
    <w:basedOn w:val="1"/>
    <w:link w:val="aff4"/>
  </w:style>
  <w:style w:type="paragraph" w:styleId="aff6">
    <w:name w:val="footer"/>
    <w:basedOn w:val="a"/>
    <w:link w:val="1f4"/>
    <w:uiPriority w:val="99"/>
    <w:pPr>
      <w:tabs>
        <w:tab w:val="center" w:pos="4677"/>
        <w:tab w:val="right" w:pos="9355"/>
      </w:tabs>
    </w:pPr>
  </w:style>
  <w:style w:type="character" w:customStyle="1" w:styleId="1f4">
    <w:name w:val="Нижний колонтитул Знак1"/>
    <w:basedOn w:val="1"/>
    <w:link w:val="aff6"/>
  </w:style>
  <w:style w:type="paragraph" w:customStyle="1" w:styleId="aff7">
    <w:name w:val="Текст таблицы"/>
    <w:basedOn w:val="a"/>
    <w:link w:val="aff8"/>
    <w:pPr>
      <w:spacing w:before="60" w:after="60"/>
      <w:jc w:val="both"/>
    </w:pPr>
    <w:rPr>
      <w:rFonts w:ascii="Arial" w:hAnsi="Arial"/>
    </w:rPr>
  </w:style>
  <w:style w:type="character" w:customStyle="1" w:styleId="aff8">
    <w:name w:val="Текст таблицы"/>
    <w:basedOn w:val="1"/>
    <w:link w:val="aff7"/>
    <w:rPr>
      <w:rFonts w:ascii="Arial" w:hAnsi="Arial"/>
    </w:rPr>
  </w:style>
  <w:style w:type="paragraph" w:customStyle="1" w:styleId="aff9">
    <w:name w:val="Заголовок таблицы"/>
    <w:basedOn w:val="aff"/>
    <w:link w:val="affa"/>
    <w:pPr>
      <w:jc w:val="center"/>
    </w:pPr>
    <w:rPr>
      <w:b/>
    </w:rPr>
  </w:style>
  <w:style w:type="character" w:customStyle="1" w:styleId="affa">
    <w:name w:val="Заголовок таблицы"/>
    <w:basedOn w:val="aff0"/>
    <w:link w:val="aff9"/>
    <w:rPr>
      <w:b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sz w:val="24"/>
    </w:rPr>
  </w:style>
  <w:style w:type="character" w:customStyle="1" w:styleId="xl780">
    <w:name w:val="xl78"/>
    <w:basedOn w:val="1"/>
    <w:link w:val="xl78"/>
    <w:rPr>
      <w:sz w:val="24"/>
    </w:rPr>
  </w:style>
  <w:style w:type="paragraph" w:customStyle="1" w:styleId="312">
    <w:name w:val="Заголовок 31"/>
    <w:basedOn w:val="a"/>
    <w:next w:val="a"/>
    <w:link w:val="313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customStyle="1" w:styleId="313">
    <w:name w:val="Заголовок 31"/>
    <w:basedOn w:val="1"/>
    <w:link w:val="312"/>
    <w:rPr>
      <w:rFonts w:ascii="Arial" w:hAnsi="Arial"/>
      <w:b/>
      <w:sz w:val="26"/>
    </w:rPr>
  </w:style>
  <w:style w:type="paragraph" w:styleId="affb">
    <w:name w:val="List"/>
    <w:basedOn w:val="a3"/>
    <w:link w:val="affc"/>
    <w:rPr>
      <w:rFonts w:ascii="PT Astra Serif" w:hAnsi="PT Astra Serif"/>
    </w:rPr>
  </w:style>
  <w:style w:type="character" w:customStyle="1" w:styleId="affc">
    <w:name w:val="Список Знак"/>
    <w:basedOn w:val="13"/>
    <w:link w:val="affb"/>
    <w:rPr>
      <w:rFonts w:ascii="PT Astra Serif" w:hAnsi="PT Astra Serif"/>
      <w:sz w:val="28"/>
    </w:rPr>
  </w:style>
  <w:style w:type="paragraph" w:customStyle="1" w:styleId="39">
    <w:name w:val="Основной текст 3 Знак"/>
    <w:link w:val="3a"/>
    <w:rPr>
      <w:sz w:val="28"/>
    </w:rPr>
  </w:style>
  <w:style w:type="character" w:customStyle="1" w:styleId="3a">
    <w:name w:val="Основной текст 3 Знак"/>
    <w:link w:val="39"/>
    <w:rPr>
      <w:sz w:val="28"/>
    </w:rPr>
  </w:style>
  <w:style w:type="paragraph" w:styleId="affd">
    <w:name w:val="List Paragraph"/>
    <w:basedOn w:val="a"/>
    <w:link w:val="affe"/>
    <w:pPr>
      <w:spacing w:after="200" w:line="276" w:lineRule="auto"/>
      <w:ind w:left="708"/>
    </w:pPr>
    <w:rPr>
      <w:rFonts w:ascii="Calibri" w:hAnsi="Calibri"/>
      <w:sz w:val="22"/>
    </w:rPr>
  </w:style>
  <w:style w:type="character" w:customStyle="1" w:styleId="affe">
    <w:name w:val="Абзац списка Знак"/>
    <w:basedOn w:val="1"/>
    <w:link w:val="affd"/>
    <w:rPr>
      <w:rFonts w:ascii="Calibri" w:hAnsi="Calibri"/>
      <w:sz w:val="22"/>
    </w:rPr>
  </w:style>
  <w:style w:type="paragraph" w:customStyle="1" w:styleId="1f5">
    <w:name w:val="Нижний колонтитул1"/>
    <w:basedOn w:val="a"/>
    <w:link w:val="1f6"/>
    <w:pPr>
      <w:tabs>
        <w:tab w:val="center" w:pos="4153"/>
        <w:tab w:val="right" w:pos="8306"/>
      </w:tabs>
    </w:pPr>
  </w:style>
  <w:style w:type="character" w:customStyle="1" w:styleId="1f6">
    <w:name w:val="Нижний колонтитул1"/>
    <w:basedOn w:val="1"/>
    <w:link w:val="1f5"/>
  </w:style>
  <w:style w:type="paragraph" w:customStyle="1" w:styleId="xl75">
    <w:name w:val="xl75"/>
    <w:basedOn w:val="a"/>
    <w:link w:val="xl750"/>
    <w:pPr>
      <w:spacing w:beforeAutospacing="1" w:afterAutospacing="1"/>
    </w:pPr>
    <w:rPr>
      <w:sz w:val="24"/>
    </w:r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afff">
    <w:name w:val="Основной текст с отступом Знак"/>
    <w:link w:val="afff0"/>
    <w:rPr>
      <w:sz w:val="28"/>
    </w:rPr>
  </w:style>
  <w:style w:type="character" w:customStyle="1" w:styleId="afff0">
    <w:name w:val="Основной текст с отступом Знак"/>
    <w:link w:val="afff"/>
    <w:rPr>
      <w:sz w:val="28"/>
    </w:rPr>
  </w:style>
  <w:style w:type="paragraph" w:customStyle="1" w:styleId="afff1">
    <w:name w:val="Знак"/>
    <w:basedOn w:val="a"/>
    <w:link w:val="afff2"/>
    <w:pPr>
      <w:spacing w:beforeAutospacing="1" w:afterAutospacing="1"/>
      <w:jc w:val="both"/>
    </w:pPr>
    <w:rPr>
      <w:rFonts w:ascii="Tahoma" w:hAnsi="Tahoma"/>
    </w:rPr>
  </w:style>
  <w:style w:type="character" w:customStyle="1" w:styleId="afff2">
    <w:name w:val="Знак"/>
    <w:basedOn w:val="1"/>
    <w:link w:val="afff1"/>
    <w:rPr>
      <w:rFonts w:ascii="Tahoma" w:hAnsi="Tahoma"/>
    </w:rPr>
  </w:style>
  <w:style w:type="paragraph" w:customStyle="1" w:styleId="1f7">
    <w:name w:val="Название объекта1"/>
    <w:basedOn w:val="a"/>
    <w:link w:val="1f8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1f8">
    <w:name w:val="Название объекта1"/>
    <w:basedOn w:val="1"/>
    <w:link w:val="1f7"/>
    <w:rPr>
      <w:rFonts w:ascii="PT Astra Serif" w:hAnsi="PT Astra Serif"/>
      <w:i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  <w:rPr>
      <w:sz w:val="24"/>
    </w:rPr>
  </w:style>
  <w:style w:type="character" w:customStyle="1" w:styleId="xl810">
    <w:name w:val="xl81"/>
    <w:basedOn w:val="1"/>
    <w:link w:val="xl81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9">
    <w:name w:val="Знак1 Знак Знак Знак"/>
    <w:basedOn w:val="a"/>
    <w:link w:val="1fa"/>
    <w:pPr>
      <w:spacing w:beforeAutospacing="1" w:afterAutospacing="1"/>
    </w:pPr>
    <w:rPr>
      <w:rFonts w:ascii="Tahoma" w:hAnsi="Tahoma"/>
    </w:rPr>
  </w:style>
  <w:style w:type="character" w:customStyle="1" w:styleId="1fa">
    <w:name w:val="Знак1 Знак Знак Знак"/>
    <w:basedOn w:val="1"/>
    <w:link w:val="1f9"/>
    <w:rPr>
      <w:rFonts w:ascii="Tahoma" w:hAnsi="Tahoma"/>
    </w:rPr>
  </w:style>
  <w:style w:type="paragraph" w:styleId="afff3">
    <w:name w:val="index heading"/>
    <w:basedOn w:val="a"/>
    <w:link w:val="afff4"/>
    <w:rPr>
      <w:rFonts w:ascii="PT Astra Serif" w:hAnsi="PT Astra Serif"/>
    </w:rPr>
  </w:style>
  <w:style w:type="character" w:customStyle="1" w:styleId="afff4">
    <w:name w:val="Указатель Знак"/>
    <w:basedOn w:val="1"/>
    <w:link w:val="afff3"/>
    <w:rPr>
      <w:rFonts w:ascii="PT Astra Serif" w:hAnsi="PT Astra Serif"/>
    </w:rPr>
  </w:style>
  <w:style w:type="paragraph" w:customStyle="1" w:styleId="afff5">
    <w:name w:val="Посещённая гиперссылка"/>
    <w:link w:val="afff6"/>
    <w:rPr>
      <w:color w:val="800080"/>
      <w:u w:val="single"/>
    </w:rPr>
  </w:style>
  <w:style w:type="character" w:customStyle="1" w:styleId="afff6">
    <w:name w:val="Посещённая гиперссылка"/>
    <w:link w:val="afff5"/>
    <w:rPr>
      <w:color w:val="800080"/>
      <w:u w:val="single"/>
    </w:rPr>
  </w:style>
  <w:style w:type="paragraph" w:styleId="afff7">
    <w:name w:val="Subtitle"/>
    <w:basedOn w:val="a"/>
    <w:link w:val="afff8"/>
    <w:uiPriority w:val="11"/>
    <w:qFormat/>
    <w:pPr>
      <w:jc w:val="center"/>
    </w:pPr>
    <w:rPr>
      <w:sz w:val="28"/>
    </w:rPr>
  </w:style>
  <w:style w:type="character" w:customStyle="1" w:styleId="afff8">
    <w:name w:val="Подзаголовок Знак"/>
    <w:basedOn w:val="1"/>
    <w:link w:val="afff7"/>
    <w:rPr>
      <w:color w:val="000000"/>
      <w:sz w:val="28"/>
    </w:rPr>
  </w:style>
  <w:style w:type="paragraph" w:customStyle="1" w:styleId="1fb">
    <w:name w:val="Строгий1"/>
    <w:link w:val="afff9"/>
    <w:rPr>
      <w:b/>
    </w:rPr>
  </w:style>
  <w:style w:type="character" w:styleId="afff9">
    <w:name w:val="Strong"/>
    <w:link w:val="1fb"/>
    <w:rPr>
      <w:b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  <w:rPr>
      <w:sz w:val="24"/>
    </w:rPr>
  </w:style>
  <w:style w:type="character" w:customStyle="1" w:styleId="xl710">
    <w:name w:val="xl71"/>
    <w:basedOn w:val="1"/>
    <w:link w:val="xl71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afffa">
    <w:name w:val="Title"/>
    <w:basedOn w:val="a"/>
    <w:link w:val="1fc"/>
    <w:uiPriority w:val="10"/>
    <w:qFormat/>
    <w:pPr>
      <w:jc w:val="center"/>
    </w:pPr>
    <w:rPr>
      <w:sz w:val="24"/>
    </w:rPr>
  </w:style>
  <w:style w:type="character" w:customStyle="1" w:styleId="1fc">
    <w:name w:val="Название Знак1"/>
    <w:basedOn w:val="1"/>
    <w:link w:val="afffa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d">
    <w:name w:val="Номер страницы1"/>
    <w:link w:val="afffb"/>
  </w:style>
  <w:style w:type="character" w:styleId="afffb">
    <w:name w:val="page number"/>
    <w:link w:val="1fd"/>
  </w:style>
  <w:style w:type="paragraph" w:customStyle="1" w:styleId="110">
    <w:name w:val="Заголовок 11"/>
    <w:basedOn w:val="a"/>
    <w:next w:val="a"/>
    <w:link w:val="11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customStyle="1" w:styleId="111">
    <w:name w:val="Заголовок 11"/>
    <w:basedOn w:val="1"/>
    <w:link w:val="110"/>
    <w:rPr>
      <w:rFonts w:ascii="AG Souvenir" w:hAnsi="AG Souvenir"/>
      <w:b/>
      <w:spacing w:val="38"/>
      <w:sz w:val="28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  <w:rPr>
      <w:sz w:val="24"/>
    </w:rPr>
  </w:style>
  <w:style w:type="character" w:customStyle="1" w:styleId="xl800">
    <w:name w:val="xl80"/>
    <w:basedOn w:val="1"/>
    <w:link w:val="xl80"/>
    <w:rPr>
      <w:sz w:val="24"/>
    </w:rPr>
  </w:style>
  <w:style w:type="character" w:customStyle="1" w:styleId="21">
    <w:name w:val="Заголовок 2 Знак1"/>
    <w:link w:val="2"/>
    <w:rPr>
      <w:rFonts w:ascii="XO Thames" w:hAnsi="XO Thames"/>
      <w:b/>
      <w:sz w:val="28"/>
    </w:rPr>
  </w:style>
  <w:style w:type="table" w:customStyle="1" w:styleId="2b">
    <w:name w:val="Сетка таблицы2"/>
    <w:pPr>
      <w:jc w:val="both"/>
    </w:pPr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e">
    <w:name w:val="Сетка таблицы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2104</Words>
  <Characters>11997</Characters>
  <Application>Microsoft Office Word</Application>
  <DocSecurity>0</DocSecurity>
  <Lines>99</Lines>
  <Paragraphs>28</Paragraphs>
  <ScaleCrop>false</ScaleCrop>
  <Company/>
  <LinksUpToDate>false</LinksUpToDate>
  <CharactersWithSpaces>14073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08</cp:lastModifiedBy>
  <cp:revision>3</cp:revision>
  <dcterms:created xsi:type="dcterms:W3CDTF">2023-04-19T07:26:00Z</dcterms:created>
  <dcterms:modified xsi:type="dcterms:W3CDTF">2023-04-19T07:29:00Z</dcterms:modified>
</cp:coreProperties>
</file>