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536" w:leader="none"/>
        </w:tabs>
        <w:ind w:right="-1" w:hanging="0"/>
        <w:jc w:val="center"/>
        <w:rPr>
          <w:b/>
          <w:b/>
          <w:bCs/>
          <w:sz w:val="28"/>
          <w:szCs w:val="28"/>
          <w:u w:val="single"/>
        </w:rPr>
      </w:pPr>
      <w:r>
        <w:rPr/>
        <w:drawing>
          <wp:inline distT="0" distB="0" distL="0" distR="0">
            <wp:extent cx="610235" cy="8007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0235" cy="800735"/>
                    </a:xfrm>
                    <a:prstGeom prst="rect">
                      <a:avLst/>
                    </a:prstGeom>
                  </pic:spPr>
                </pic:pic>
              </a:graphicData>
            </a:graphic>
          </wp:inline>
        </w:drawing>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sz w:val="28"/>
          <w:szCs w:val="28"/>
        </w:rPr>
      </w:pPr>
      <w:r>
        <w:rPr>
          <w:b/>
          <w:bCs/>
          <w:sz w:val="28"/>
          <w:szCs w:val="28"/>
        </w:rPr>
      </w:r>
    </w:p>
    <w:p>
      <w:pPr>
        <w:pStyle w:val="Normal"/>
        <w:tabs>
          <w:tab w:val="clear" w:pos="709"/>
          <w:tab w:val="left" w:pos="4536" w:leader="none"/>
          <w:tab w:val="left" w:pos="4678" w:leader="none"/>
          <w:tab w:val="left" w:pos="4820" w:leader="none"/>
        </w:tabs>
        <w:jc w:val="both"/>
        <w:rPr/>
      </w:pPr>
      <w:r>
        <w:rPr>
          <w:sz w:val="28"/>
          <w:szCs w:val="28"/>
        </w:rPr>
        <w:t>02.02.2023                                      № 57                                           г. Цимлянск</w:t>
      </w:r>
    </w:p>
    <w:p>
      <w:pPr>
        <w:pStyle w:val="Normal"/>
        <w:jc w:val="both"/>
        <w:rPr>
          <w:sz w:val="28"/>
          <w:szCs w:val="28"/>
        </w:rPr>
      </w:pPr>
      <w:r>
        <w:rPr>
          <w:sz w:val="28"/>
          <w:szCs w:val="28"/>
        </w:rPr>
      </w:r>
    </w:p>
    <w:p>
      <w:pPr>
        <w:pStyle w:val="Normal"/>
        <w:jc w:val="both"/>
        <w:rPr/>
      </w:pPr>
      <w:r>
        <w:rPr>
          <w:sz w:val="28"/>
        </w:rPr>
        <w:t xml:space="preserve">О внесении изменений в постановление </w:t>
      </w:r>
    </w:p>
    <w:p>
      <w:pPr>
        <w:pStyle w:val="Normal"/>
        <w:jc w:val="both"/>
        <w:rPr/>
      </w:pPr>
      <w:r>
        <w:rPr>
          <w:sz w:val="28"/>
        </w:rPr>
        <w:t xml:space="preserve">Администрации Цимлянского района </w:t>
      </w:r>
    </w:p>
    <w:p>
      <w:pPr>
        <w:pStyle w:val="Normal"/>
        <w:jc w:val="both"/>
        <w:rPr/>
      </w:pPr>
      <w:r>
        <w:rPr>
          <w:sz w:val="28"/>
        </w:rPr>
        <w:t xml:space="preserve">от 12.12.2018 № 913 «Об утверждении </w:t>
      </w:r>
    </w:p>
    <w:p>
      <w:pPr>
        <w:pStyle w:val="Normal"/>
        <w:jc w:val="both"/>
        <w:rPr/>
      </w:pPr>
      <w:r>
        <w:rPr>
          <w:sz w:val="28"/>
        </w:rPr>
        <w:t xml:space="preserve">муниципальной программы Цимлянского </w:t>
      </w:r>
    </w:p>
    <w:p>
      <w:pPr>
        <w:pStyle w:val="Normal"/>
        <w:jc w:val="both"/>
        <w:rPr/>
      </w:pPr>
      <w:r>
        <w:rPr>
          <w:sz w:val="28"/>
        </w:rPr>
        <w:t>района «Социальная поддержка граждан»</w:t>
      </w:r>
    </w:p>
    <w:p>
      <w:pPr>
        <w:pStyle w:val="Normal"/>
        <w:rPr>
          <w:sz w:val="28"/>
        </w:rPr>
      </w:pPr>
      <w:r>
        <w:rPr>
          <w:sz w:val="28"/>
        </w:rPr>
      </w:r>
    </w:p>
    <w:p>
      <w:pPr>
        <w:pStyle w:val="Normal"/>
        <w:tabs>
          <w:tab w:val="left" w:pos="709" w:leader="none"/>
        </w:tabs>
        <w:jc w:val="both"/>
        <w:rPr/>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sz w:val="28"/>
          <w:szCs w:val="28"/>
        </w:rPr>
        <w:t>решениями Собрания депутатов Цимлянского района от 22.12.2022 № 156 «О бюджете Цимлянского района на 2023 год и на плановый период 2024 и 2025 годов», от 22.12.2022 № 157 «О внесении изменений в решение Собрания депутатов Цимлянского района от 23.12.2021 № 14 «О бюджете Цимлянского района на 2022 год и на плановый период 2023 и 2024 годов»</w:t>
      </w:r>
      <w:r>
        <w:rPr>
          <w:sz w:val="28"/>
          <w:szCs w:val="28"/>
        </w:rPr>
        <w:t xml:space="preserve">, Администрация Цимлянского района </w:t>
      </w:r>
    </w:p>
    <w:p>
      <w:pPr>
        <w:pStyle w:val="Normal"/>
        <w:tabs>
          <w:tab w:val="left" w:pos="709" w:leader="none"/>
        </w:tabs>
        <w:jc w:val="both"/>
        <w:rPr>
          <w:sz w:val="28"/>
          <w:szCs w:val="28"/>
        </w:rPr>
      </w:pPr>
      <w:r>
        <w:rPr>
          <w:sz w:val="28"/>
          <w:szCs w:val="28"/>
        </w:rPr>
      </w:r>
    </w:p>
    <w:p>
      <w:pPr>
        <w:pStyle w:val="Normal"/>
        <w:jc w:val="center"/>
        <w:rPr/>
      </w:pPr>
      <w:r>
        <w:rPr>
          <w:sz w:val="28"/>
          <w:szCs w:val="28"/>
        </w:rPr>
        <w:t>ПОСТАНОВЛЯЕТ:</w:t>
      </w:r>
    </w:p>
    <w:p>
      <w:pPr>
        <w:pStyle w:val="Normal"/>
        <w:ind w:left="992" w:hanging="0"/>
        <w:jc w:val="both"/>
        <w:rPr>
          <w:sz w:val="28"/>
          <w:szCs w:val="28"/>
        </w:rPr>
      </w:pPr>
      <w:r>
        <w:rPr>
          <w:sz w:val="28"/>
          <w:szCs w:val="28"/>
        </w:rPr>
      </w:r>
    </w:p>
    <w:p>
      <w:pPr>
        <w:pStyle w:val="Normal"/>
        <w:tabs>
          <w:tab w:val="left" w:pos="0" w:leader="none"/>
          <w:tab w:val="left" w:pos="709" w:leader="none"/>
        </w:tabs>
        <w:ind w:right="4" w:hanging="0"/>
        <w:jc w:val="both"/>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 xml:space="preserve">Глава Администрации </w:t>
      </w:r>
    </w:p>
    <w:p>
      <w:pPr>
        <w:pStyle w:val="Normal"/>
        <w:rPr/>
      </w:pPr>
      <w:r>
        <w:rPr>
          <w:sz w:val="28"/>
          <w:szCs w:val="28"/>
        </w:rPr>
        <w:t>Цимлянского района                                                                        В.В. Светличный</w:t>
      </w:r>
    </w:p>
    <w:p>
      <w:pPr>
        <w:pStyle w:val="Normal"/>
        <w:tabs>
          <w:tab w:val="clear" w:pos="709"/>
          <w:tab w:val="left" w:pos="7214" w:leader="none"/>
        </w:tabs>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pPr>
      <w:r>
        <w:rPr/>
        <w:t xml:space="preserve">Постановление вносит </w:t>
      </w:r>
    </w:p>
    <w:p>
      <w:pPr>
        <w:pStyle w:val="Normal"/>
        <w:rPr/>
      </w:pPr>
      <w:r>
        <w:rPr/>
        <w:t xml:space="preserve">управление социальной </w:t>
      </w:r>
    </w:p>
    <w:p>
      <w:pPr>
        <w:sectPr>
          <w:footerReference w:type="default" r:id="rId3"/>
          <w:type w:val="nextPage"/>
          <w:pgSz w:w="11906" w:h="16838"/>
          <w:pgMar w:left="1701" w:right="567" w:header="0" w:top="1134" w:footer="567" w:bottom="1134" w:gutter="0"/>
          <w:pgNumType w:fmt="decimal"/>
          <w:formProt w:val="false"/>
          <w:textDirection w:val="lrTb"/>
          <w:docGrid w:type="default" w:linePitch="272" w:charSpace="57344"/>
        </w:sectPr>
        <w:pStyle w:val="Normal"/>
        <w:rPr/>
      </w:pPr>
      <w:r>
        <w:rPr/>
        <w:t>защиты населения</w:t>
      </w:r>
    </w:p>
    <w:p>
      <w:pPr>
        <w:pStyle w:val="Normal"/>
        <w:widowControl w:val="false"/>
        <w:shd w:val="clear" w:color="auto" w:fill="FFFFFF"/>
        <w:tabs>
          <w:tab w:val="clear" w:pos="709"/>
          <w:tab w:val="left" w:pos="7088" w:leader="none"/>
        </w:tabs>
        <w:ind w:left="6237" w:hanging="0"/>
        <w:jc w:val="right"/>
        <w:rPr/>
      </w:pPr>
      <w:r>
        <w:rPr>
          <w:sz w:val="28"/>
          <w:szCs w:val="28"/>
        </w:rPr>
        <w:t>Приложение</w:t>
      </w:r>
    </w:p>
    <w:p>
      <w:pPr>
        <w:pStyle w:val="Normal"/>
        <w:shd w:val="clear" w:color="auto" w:fill="FFFFFF"/>
        <w:tabs>
          <w:tab w:val="clear" w:pos="709"/>
          <w:tab w:val="left" w:pos="7088" w:leader="none"/>
          <w:tab w:val="left" w:pos="7200" w:leader="none"/>
        </w:tabs>
        <w:ind w:left="6237" w:hanging="0"/>
        <w:jc w:val="right"/>
        <w:rPr/>
      </w:pPr>
      <w:r>
        <w:rPr>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pPr>
      <w:r>
        <w:rPr>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pPr>
      <w:r>
        <w:rPr>
          <w:sz w:val="28"/>
          <w:szCs w:val="28"/>
        </w:rPr>
        <w:t>Цимлянского района</w:t>
      </w:r>
    </w:p>
    <w:p>
      <w:pPr>
        <w:pStyle w:val="Normal"/>
        <w:ind w:left="6237" w:hanging="0"/>
        <w:jc w:val="right"/>
        <w:rPr/>
      </w:pPr>
      <w:r>
        <w:rPr>
          <w:sz w:val="28"/>
        </w:rPr>
        <w:t>от 02.02.2023 № 57</w:t>
      </w:r>
    </w:p>
    <w:p>
      <w:pPr>
        <w:pStyle w:val="Normal"/>
        <w:shd w:val="clear" w:color="auto" w:fill="FFFFFF"/>
        <w:jc w:val="center"/>
        <w:rPr>
          <w:sz w:val="28"/>
          <w:szCs w:val="28"/>
        </w:rPr>
      </w:pPr>
      <w:r>
        <w:rPr>
          <w:sz w:val="28"/>
          <w:szCs w:val="28"/>
        </w:rPr>
      </w:r>
    </w:p>
    <w:p>
      <w:pPr>
        <w:pStyle w:val="Normal"/>
        <w:jc w:val="center"/>
        <w:rPr/>
      </w:pPr>
      <w:r>
        <w:rPr>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u w:val="none"/>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8"/>
        <w:shd w:val="clear" w:color="auto" w:fill="FFFFFF"/>
        <w:tabs>
          <w:tab w:val="clear" w:pos="709"/>
          <w:tab w:val="left" w:pos="851" w:leader="none"/>
        </w:tabs>
        <w:jc w:val="both"/>
        <w:rPr/>
      </w:pPr>
      <w:r>
        <w:rPr>
          <w:color w:val="000000"/>
          <w:szCs w:val="28"/>
        </w:rPr>
        <w:tab/>
        <w:t>1. В приложении:</w:t>
      </w:r>
    </w:p>
    <w:p>
      <w:pPr>
        <w:pStyle w:val="Style28"/>
        <w:shd w:val="clear" w:color="auto" w:fill="FFFFFF"/>
        <w:tabs>
          <w:tab w:val="clear" w:pos="709"/>
          <w:tab w:val="left" w:pos="851" w:leader="none"/>
        </w:tabs>
        <w:jc w:val="both"/>
        <w:rPr/>
      </w:pPr>
      <w:r>
        <w:rPr>
          <w:color w:val="000000"/>
          <w:szCs w:val="28"/>
        </w:rPr>
        <w:tab/>
        <w:t xml:space="preserve">1.1. Подраздел </w:t>
      </w:r>
      <w:r>
        <w:rPr>
          <w:szCs w:val="28"/>
        </w:rPr>
        <w:t>«Ресурсное обеспечение муниципальной программы» раздела «</w:t>
      </w:r>
      <w:r>
        <w:rPr>
          <w:color w:val="000000"/>
          <w:szCs w:val="28"/>
        </w:rPr>
        <w:t>Паспорт муниципальной программы Цимлянского района «Социальная поддержка граждан» изложить в редакции:</w:t>
      </w:r>
    </w:p>
    <w:p>
      <w:pPr>
        <w:pStyle w:val="Normal"/>
        <w:jc w:val="center"/>
        <w:rPr>
          <w:rFonts w:eastAsia="Calibri"/>
          <w:color w:val="000000"/>
          <w:sz w:val="28"/>
          <w:szCs w:val="28"/>
          <w:lang w:eastAsia="en-US"/>
        </w:rPr>
      </w:pPr>
      <w:r>
        <w:rPr>
          <w:rFonts w:eastAsia="Calibri"/>
          <w:color w:val="000000"/>
          <w:sz w:val="28"/>
          <w:szCs w:val="28"/>
          <w:lang w:eastAsia="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sz w:val="24"/>
                <w:szCs w:val="24"/>
                <w:lang w:eastAsia="en-US"/>
              </w:rPr>
              <w:t>«Ресурсное обеспечение муниципальной программы</w:t>
            </w:r>
          </w:p>
        </w:tc>
        <w:tc>
          <w:tcPr>
            <w:tcW w:w="446"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муниципальной программы за 2019-2030 годы составля</w:t>
            </w:r>
            <w:r>
              <w:rPr>
                <w:rFonts w:eastAsia="Calibri"/>
                <w:color w:val="1C1C1C"/>
                <w:sz w:val="24"/>
                <w:szCs w:val="24"/>
                <w:lang w:eastAsia="en-US"/>
              </w:rPr>
              <w:t xml:space="preserve">ет </w:t>
            </w:r>
            <w:r>
              <w:rPr>
                <w:rFonts w:eastAsia="Calibri"/>
                <w:sz w:val="24"/>
                <w:szCs w:val="24"/>
                <w:lang w:eastAsia="en-US"/>
              </w:rPr>
              <w:t>3913975,7</w:t>
            </w:r>
            <w:r>
              <w:rPr>
                <w:rFonts w:eastAsia="Calibri"/>
                <w:color w:val="1C1C1C"/>
                <w:sz w:val="24"/>
                <w:szCs w:val="24"/>
                <w:lang w:eastAsia="en-US"/>
              </w:rPr>
              <w:t xml:space="preserve"> тыс. рублей, в том числе:</w:t>
            </w:r>
          </w:p>
          <w:p>
            <w:pPr>
              <w:pStyle w:val="Normal"/>
              <w:widowControl w:val="false"/>
              <w:jc w:val="both"/>
              <w:rPr/>
            </w:pPr>
            <w:r>
              <w:rPr>
                <w:rFonts w:eastAsia="Calibri"/>
                <w:color w:val="1C1C1C"/>
                <w:sz w:val="24"/>
                <w:szCs w:val="24"/>
                <w:lang w:eastAsia="en-US"/>
              </w:rPr>
              <w:t>в 2019 году – 283510,2 тыс. рублей;</w:t>
            </w:r>
          </w:p>
          <w:p>
            <w:pPr>
              <w:pStyle w:val="Normal"/>
              <w:widowControl w:val="false"/>
              <w:jc w:val="both"/>
              <w:rPr/>
            </w:pPr>
            <w:r>
              <w:rPr>
                <w:rFonts w:eastAsia="Calibri"/>
                <w:color w:val="1C1C1C"/>
                <w:sz w:val="24"/>
                <w:szCs w:val="24"/>
                <w:lang w:eastAsia="en-US"/>
              </w:rPr>
              <w:t>в 2020 году – 389909,5 тыс. рублей;</w:t>
            </w:r>
          </w:p>
          <w:p>
            <w:pPr>
              <w:pStyle w:val="Normal"/>
              <w:widowControl w:val="false"/>
              <w:jc w:val="both"/>
              <w:rPr/>
            </w:pPr>
            <w:r>
              <w:rPr>
                <w:rFonts w:eastAsia="Calibri"/>
                <w:color w:val="1C1C1C"/>
                <w:sz w:val="24"/>
                <w:szCs w:val="24"/>
                <w:lang w:eastAsia="en-US"/>
              </w:rPr>
              <w:t>в 2021 году – 459354,5 тыс. рублей;</w:t>
            </w:r>
          </w:p>
          <w:p>
            <w:pPr>
              <w:pStyle w:val="Normal"/>
              <w:widowControl w:val="false"/>
              <w:jc w:val="both"/>
              <w:rPr/>
            </w:pPr>
            <w:r>
              <w:rPr>
                <w:rFonts w:eastAsia="Calibri"/>
                <w:color w:val="1C1C1C"/>
                <w:sz w:val="24"/>
                <w:szCs w:val="24"/>
                <w:lang w:eastAsia="en-US"/>
              </w:rPr>
              <w:t xml:space="preserve">в 2022 году – </w:t>
            </w:r>
            <w:r>
              <w:rPr>
                <w:rFonts w:eastAsia="Calibri"/>
                <w:color w:val="000000"/>
                <w:sz w:val="24"/>
                <w:szCs w:val="24"/>
                <w:lang w:eastAsia="en-US"/>
              </w:rPr>
              <w:t>46</w:t>
            </w:r>
            <w:r>
              <w:rPr>
                <w:rFonts w:eastAsia="Calibri"/>
                <w:color w:val="000000"/>
                <w:sz w:val="24"/>
                <w:szCs w:val="24"/>
                <w:lang w:val="en-US" w:eastAsia="en-US"/>
              </w:rPr>
              <w:t>4050,7</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367389,5</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303851,3</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304438,</w:t>
            </w:r>
            <w:r>
              <w:rPr>
                <w:color w:val="000000"/>
                <w:sz w:val="24"/>
                <w:szCs w:val="24"/>
                <w:lang w:val="en-US"/>
              </w:rPr>
              <w:t>0</w:t>
            </w:r>
            <w:r>
              <w:rPr>
                <w:rFonts w:eastAsia="Calibri"/>
                <w:color w:val="000000"/>
                <w:sz w:val="24"/>
                <w:szCs w:val="24"/>
                <w:lang w:eastAsia="en-US"/>
              </w:rPr>
              <w:t xml:space="preserve"> т</w:t>
            </w:r>
            <w:r>
              <w:rPr>
                <w:rFonts w:eastAsia="Calibri"/>
                <w:sz w:val="24"/>
                <w:szCs w:val="24"/>
                <w:lang w:eastAsia="en-US"/>
              </w:rPr>
              <w:t>ыс. рублей;</w:t>
            </w:r>
          </w:p>
          <w:p>
            <w:pPr>
              <w:pStyle w:val="Normal"/>
              <w:widowControl w:val="false"/>
              <w:jc w:val="both"/>
              <w:rPr/>
            </w:pPr>
            <w:r>
              <w:rPr>
                <w:rFonts w:eastAsia="Calibri"/>
                <w:sz w:val="24"/>
                <w:szCs w:val="24"/>
                <w:lang w:eastAsia="en-US"/>
              </w:rPr>
              <w:t>в 2026 году – 268294,4 тыс. рублей;</w:t>
            </w:r>
          </w:p>
          <w:p>
            <w:pPr>
              <w:pStyle w:val="Normal"/>
              <w:widowControl w:val="false"/>
              <w:jc w:val="both"/>
              <w:rPr/>
            </w:pPr>
            <w:r>
              <w:rPr>
                <w:rFonts w:eastAsia="Calibri"/>
                <w:sz w:val="24"/>
                <w:szCs w:val="24"/>
                <w:lang w:eastAsia="en-US"/>
              </w:rPr>
              <w:t>в 2027 году – 268294,4 тыс. рублей;</w:t>
            </w:r>
          </w:p>
          <w:p>
            <w:pPr>
              <w:pStyle w:val="Normal"/>
              <w:widowControl w:val="false"/>
              <w:jc w:val="both"/>
              <w:rPr/>
            </w:pPr>
            <w:r>
              <w:rPr>
                <w:rFonts w:eastAsia="Calibri"/>
                <w:sz w:val="24"/>
                <w:szCs w:val="24"/>
                <w:lang w:eastAsia="en-US"/>
              </w:rPr>
              <w:t>в 2028 году – 268294,4 тыс. рублей;</w:t>
            </w:r>
          </w:p>
          <w:p>
            <w:pPr>
              <w:pStyle w:val="Normal"/>
              <w:widowControl w:val="false"/>
              <w:jc w:val="both"/>
              <w:rPr/>
            </w:pPr>
            <w:r>
              <w:rPr>
                <w:rFonts w:eastAsia="Calibri"/>
                <w:sz w:val="24"/>
                <w:szCs w:val="24"/>
                <w:lang w:eastAsia="en-US"/>
              </w:rPr>
              <w:t>в 2029 году – 268294,4 тыс. рублей;</w:t>
            </w:r>
          </w:p>
          <w:p>
            <w:pPr>
              <w:pStyle w:val="Normal"/>
              <w:widowControl w:val="false"/>
              <w:jc w:val="both"/>
              <w:rPr/>
            </w:pPr>
            <w:r>
              <w:rPr>
                <w:rFonts w:eastAsia="Calibri"/>
                <w:sz w:val="24"/>
                <w:szCs w:val="24"/>
                <w:lang w:eastAsia="en-US"/>
              </w:rPr>
              <w:t>в 2030 году – 268294,4 тыс. рублей;</w:t>
            </w:r>
          </w:p>
          <w:p>
            <w:pPr>
              <w:pStyle w:val="Normal"/>
              <w:widowControl w:val="false"/>
              <w:jc w:val="both"/>
              <w:rPr/>
            </w:pPr>
            <w:r>
              <w:rPr>
                <w:rFonts w:eastAsia="Calibri"/>
                <w:sz w:val="24"/>
                <w:szCs w:val="24"/>
                <w:lang w:eastAsia="en-US"/>
              </w:rPr>
              <w:t>средства федерального бюджета – 944707,1 тыс. рублей, в том числе:</w:t>
            </w:r>
          </w:p>
          <w:p>
            <w:pPr>
              <w:pStyle w:val="Normal"/>
              <w:widowControl w:val="false"/>
              <w:jc w:val="both"/>
              <w:rPr/>
            </w:pPr>
            <w:r>
              <w:rPr>
                <w:rFonts w:eastAsia="Calibri"/>
                <w:sz w:val="24"/>
                <w:szCs w:val="24"/>
                <w:lang w:eastAsia="en-US"/>
              </w:rPr>
              <w:t>в 2019 году – 69453,9 тыс. рублей;</w:t>
            </w:r>
          </w:p>
          <w:p>
            <w:pPr>
              <w:pStyle w:val="Normal"/>
              <w:widowControl w:val="false"/>
              <w:jc w:val="both"/>
              <w:rPr/>
            </w:pPr>
            <w:r>
              <w:rPr>
                <w:rFonts w:eastAsia="Calibri"/>
                <w:sz w:val="24"/>
                <w:szCs w:val="24"/>
                <w:lang w:eastAsia="en-US"/>
              </w:rPr>
              <w:t>в 2020 году – 168188,9 тыс. рублей;</w:t>
            </w:r>
          </w:p>
          <w:p>
            <w:pPr>
              <w:pStyle w:val="Normal"/>
              <w:widowControl w:val="false"/>
              <w:jc w:val="both"/>
              <w:rPr/>
            </w:pPr>
            <w:r>
              <w:rPr>
                <w:rFonts w:eastAsia="Calibri"/>
                <w:sz w:val="24"/>
                <w:szCs w:val="24"/>
                <w:lang w:eastAsia="en-US"/>
              </w:rPr>
              <w:t>в 2021 году – 209165,5 тыс. рублей;</w:t>
            </w:r>
          </w:p>
          <w:p>
            <w:pPr>
              <w:pStyle w:val="Normal"/>
              <w:widowControl w:val="false"/>
              <w:jc w:val="both"/>
              <w:rPr/>
            </w:pPr>
            <w:r>
              <w:rPr>
                <w:rFonts w:eastAsia="Calibri"/>
                <w:sz w:val="24"/>
                <w:szCs w:val="24"/>
                <w:lang w:eastAsia="en-US"/>
              </w:rPr>
              <w:t>в 2022 году – 149163,7 тыс. рублей;</w:t>
            </w:r>
          </w:p>
          <w:p>
            <w:pPr>
              <w:pStyle w:val="Normal"/>
              <w:widowControl w:val="false"/>
              <w:jc w:val="both"/>
              <w:rPr/>
            </w:pPr>
            <w:r>
              <w:rPr>
                <w:rFonts w:eastAsia="Calibri"/>
                <w:sz w:val="24"/>
                <w:szCs w:val="24"/>
                <w:lang w:eastAsia="en-US"/>
              </w:rPr>
              <w:t>в 2023 году – 66057,7 тыс. рублей;</w:t>
            </w:r>
          </w:p>
          <w:p>
            <w:pPr>
              <w:pStyle w:val="Normal"/>
              <w:widowControl w:val="false"/>
              <w:jc w:val="both"/>
              <w:rPr/>
            </w:pPr>
            <w:r>
              <w:rPr>
                <w:rFonts w:eastAsia="Calibri"/>
                <w:sz w:val="24"/>
                <w:szCs w:val="24"/>
                <w:lang w:eastAsia="en-US"/>
              </w:rPr>
              <w:t>в 2024 году – 31809,8 тыс. рублей;</w:t>
            </w:r>
          </w:p>
          <w:p>
            <w:pPr>
              <w:pStyle w:val="Normal"/>
              <w:widowControl w:val="false"/>
              <w:jc w:val="both"/>
              <w:rPr/>
            </w:pPr>
            <w:r>
              <w:rPr>
                <w:rFonts w:eastAsia="Calibri"/>
                <w:sz w:val="24"/>
                <w:szCs w:val="24"/>
                <w:lang w:eastAsia="en-US"/>
              </w:rPr>
              <w:t>в 2025 году – 18648,1 тыс. рублей;</w:t>
            </w:r>
          </w:p>
          <w:p>
            <w:pPr>
              <w:pStyle w:val="Normal"/>
              <w:widowControl w:val="false"/>
              <w:jc w:val="both"/>
              <w:rPr/>
            </w:pPr>
            <w:r>
              <w:rPr>
                <w:rFonts w:eastAsia="Calibri"/>
                <w:sz w:val="24"/>
                <w:szCs w:val="24"/>
                <w:lang w:eastAsia="en-US"/>
              </w:rPr>
              <w:t>в 2026 году – 46443,9 тыс. рублей;</w:t>
            </w:r>
          </w:p>
          <w:p>
            <w:pPr>
              <w:pStyle w:val="Normal"/>
              <w:widowControl w:val="false"/>
              <w:jc w:val="both"/>
              <w:rPr/>
            </w:pPr>
            <w:r>
              <w:rPr>
                <w:rFonts w:eastAsia="Calibri"/>
                <w:sz w:val="24"/>
                <w:szCs w:val="24"/>
                <w:lang w:eastAsia="en-US"/>
              </w:rPr>
              <w:t>в 2027 году – 46443,9 тыс. рублей;</w:t>
            </w:r>
          </w:p>
          <w:p>
            <w:pPr>
              <w:pStyle w:val="Normal"/>
              <w:widowControl w:val="false"/>
              <w:jc w:val="both"/>
              <w:rPr/>
            </w:pPr>
            <w:r>
              <w:rPr>
                <w:rFonts w:eastAsia="Calibri"/>
                <w:sz w:val="24"/>
                <w:szCs w:val="24"/>
                <w:lang w:eastAsia="en-US"/>
              </w:rPr>
              <w:t>в 2028 году – 46443,9 тыс. рублей;</w:t>
            </w:r>
          </w:p>
          <w:p>
            <w:pPr>
              <w:pStyle w:val="Normal"/>
              <w:widowControl w:val="false"/>
              <w:jc w:val="both"/>
              <w:rPr/>
            </w:pPr>
            <w:r>
              <w:rPr>
                <w:rFonts w:eastAsia="Calibri"/>
                <w:sz w:val="24"/>
                <w:szCs w:val="24"/>
                <w:lang w:eastAsia="en-US"/>
              </w:rPr>
              <w:t>в 2029 году – 46443,9 тыс. рублей;</w:t>
            </w:r>
          </w:p>
          <w:p>
            <w:pPr>
              <w:pStyle w:val="Normal"/>
              <w:widowControl w:val="false"/>
              <w:jc w:val="both"/>
              <w:rPr/>
            </w:pPr>
            <w:r>
              <w:rPr>
                <w:rFonts w:eastAsia="Calibri"/>
                <w:sz w:val="24"/>
                <w:szCs w:val="24"/>
                <w:lang w:eastAsia="en-US"/>
              </w:rPr>
              <w:t>в 2030 году – 46443,9 тыс. рублей;</w:t>
            </w:r>
          </w:p>
          <w:p>
            <w:pPr>
              <w:pStyle w:val="Normal"/>
              <w:widowControl w:val="false"/>
              <w:jc w:val="both"/>
              <w:rPr/>
            </w:pPr>
            <w:r>
              <w:rPr>
                <w:rFonts w:eastAsia="Calibri"/>
                <w:sz w:val="24"/>
                <w:szCs w:val="24"/>
                <w:lang w:eastAsia="en-US"/>
              </w:rPr>
              <w:t>средства областного бюджета – 2868127,3 тыс. рублей, в том числе:</w:t>
            </w:r>
          </w:p>
          <w:p>
            <w:pPr>
              <w:pStyle w:val="Normal"/>
              <w:widowControl w:val="false"/>
              <w:jc w:val="both"/>
              <w:rPr/>
            </w:pPr>
            <w:r>
              <w:rPr>
                <w:rFonts w:eastAsia="Calibri"/>
                <w:sz w:val="24"/>
                <w:szCs w:val="24"/>
                <w:lang w:eastAsia="en-US"/>
              </w:rPr>
              <w:t>в 2019 году – 207489,4 тыс. рублей;</w:t>
            </w:r>
          </w:p>
          <w:p>
            <w:pPr>
              <w:pStyle w:val="Normal"/>
              <w:widowControl w:val="false"/>
              <w:jc w:val="both"/>
              <w:rPr/>
            </w:pPr>
            <w:r>
              <w:rPr>
                <w:rFonts w:eastAsia="Calibri"/>
                <w:sz w:val="24"/>
                <w:szCs w:val="24"/>
                <w:lang w:eastAsia="en-US"/>
              </w:rPr>
              <w:t>в 2020 году – 215452,9 тыс. рублей;</w:t>
            </w:r>
          </w:p>
          <w:p>
            <w:pPr>
              <w:pStyle w:val="Normal"/>
              <w:widowControl w:val="false"/>
              <w:jc w:val="both"/>
              <w:rPr/>
            </w:pPr>
            <w:r>
              <w:rPr>
                <w:rFonts w:eastAsia="Calibri"/>
                <w:sz w:val="24"/>
                <w:szCs w:val="24"/>
                <w:lang w:eastAsia="en-US"/>
              </w:rPr>
              <w:t>в 2021 году – 242761,0 тыс. рублей;</w:t>
            </w:r>
          </w:p>
          <w:p>
            <w:pPr>
              <w:pStyle w:val="Normal"/>
              <w:widowControl w:val="false"/>
              <w:jc w:val="both"/>
              <w:rPr/>
            </w:pPr>
            <w:r>
              <w:rPr>
                <w:rFonts w:eastAsia="Calibri"/>
                <w:sz w:val="24"/>
                <w:szCs w:val="24"/>
                <w:lang w:eastAsia="en-US"/>
              </w:rPr>
              <w:t>в 2022 году – 302507,3 тыс. рублей;</w:t>
            </w:r>
          </w:p>
          <w:p>
            <w:pPr>
              <w:pStyle w:val="Normal"/>
              <w:widowControl w:val="false"/>
              <w:jc w:val="both"/>
              <w:rPr/>
            </w:pPr>
            <w:r>
              <w:rPr>
                <w:rFonts w:eastAsia="Calibri"/>
                <w:sz w:val="24"/>
                <w:szCs w:val="24"/>
                <w:lang w:eastAsia="en-US"/>
              </w:rPr>
              <w:t>в 2023 году – 288444,5 тыс. рублей;</w:t>
            </w:r>
          </w:p>
          <w:p>
            <w:pPr>
              <w:pStyle w:val="Normal"/>
              <w:widowControl w:val="false"/>
              <w:jc w:val="both"/>
              <w:rPr/>
            </w:pPr>
            <w:r>
              <w:rPr>
                <w:rFonts w:eastAsia="Calibri"/>
                <w:sz w:val="24"/>
                <w:szCs w:val="24"/>
                <w:lang w:eastAsia="en-US"/>
              </w:rPr>
              <w:t>в 2024 году – 258512,1 тыс. рублей;</w:t>
            </w:r>
          </w:p>
          <w:p>
            <w:pPr>
              <w:pStyle w:val="Normal"/>
              <w:widowControl w:val="false"/>
              <w:jc w:val="both"/>
              <w:rPr/>
            </w:pPr>
            <w:r>
              <w:rPr>
                <w:rFonts w:eastAsia="Calibri"/>
                <w:sz w:val="24"/>
                <w:szCs w:val="24"/>
                <w:lang w:eastAsia="en-US"/>
              </w:rPr>
              <w:t>в 2025 году – 271617,1 тыс. рублей;</w:t>
            </w:r>
          </w:p>
          <w:p>
            <w:pPr>
              <w:pStyle w:val="Normal"/>
              <w:widowControl w:val="false"/>
              <w:jc w:val="both"/>
              <w:rPr/>
            </w:pPr>
            <w:r>
              <w:rPr>
                <w:rFonts w:eastAsia="Calibri"/>
                <w:sz w:val="24"/>
                <w:szCs w:val="24"/>
                <w:lang w:eastAsia="en-US"/>
              </w:rPr>
              <w:t>в 2026 году – 216268,6 тыс. рублей;</w:t>
            </w:r>
          </w:p>
          <w:p>
            <w:pPr>
              <w:pStyle w:val="Normal"/>
              <w:widowControl w:val="false"/>
              <w:jc w:val="both"/>
              <w:rPr/>
            </w:pPr>
            <w:r>
              <w:rPr>
                <w:rFonts w:eastAsia="Calibri"/>
                <w:sz w:val="24"/>
                <w:szCs w:val="24"/>
                <w:lang w:eastAsia="en-US"/>
              </w:rPr>
              <w:t>в 2027 году – 216268,6 тыс. рублей;</w:t>
            </w:r>
          </w:p>
          <w:p>
            <w:pPr>
              <w:pStyle w:val="Normal"/>
              <w:widowControl w:val="false"/>
              <w:jc w:val="both"/>
              <w:rPr/>
            </w:pPr>
            <w:r>
              <w:rPr>
                <w:rFonts w:eastAsia="Calibri"/>
                <w:sz w:val="24"/>
                <w:szCs w:val="24"/>
                <w:lang w:eastAsia="en-US"/>
              </w:rPr>
              <w:t>в 2028 году – 216268,6 тыс. рублей;</w:t>
            </w:r>
          </w:p>
          <w:p>
            <w:pPr>
              <w:pStyle w:val="Normal"/>
              <w:widowControl w:val="false"/>
              <w:jc w:val="both"/>
              <w:rPr/>
            </w:pPr>
            <w:r>
              <w:rPr>
                <w:rFonts w:eastAsia="Calibri"/>
                <w:sz w:val="24"/>
                <w:szCs w:val="24"/>
                <w:lang w:eastAsia="en-US"/>
              </w:rPr>
              <w:t>в 2029 году – 216268,6 тыс. рублей;</w:t>
            </w:r>
          </w:p>
          <w:p>
            <w:pPr>
              <w:pStyle w:val="Normal"/>
              <w:widowControl w:val="false"/>
              <w:jc w:val="both"/>
              <w:rPr/>
            </w:pPr>
            <w:r>
              <w:rPr>
                <w:rFonts w:eastAsia="Calibri"/>
                <w:sz w:val="24"/>
                <w:szCs w:val="24"/>
                <w:lang w:eastAsia="en-US"/>
              </w:rPr>
              <w:t>в 2030 году – 216268,6 тыс. рублей;</w:t>
            </w:r>
          </w:p>
          <w:p>
            <w:pPr>
              <w:pStyle w:val="Normal"/>
              <w:widowControl w:val="false"/>
              <w:jc w:val="both"/>
              <w:rPr/>
            </w:pPr>
            <w:r>
              <w:rPr>
                <w:rFonts w:eastAsia="Calibri"/>
                <w:sz w:val="24"/>
                <w:szCs w:val="24"/>
                <w:lang w:eastAsia="en-US"/>
              </w:rPr>
              <w:t>средства местного бюджета – 101141,3 тыс. рублей, в том числе:</w:t>
            </w:r>
          </w:p>
          <w:p>
            <w:pPr>
              <w:pStyle w:val="Normal"/>
              <w:widowControl w:val="false"/>
              <w:jc w:val="both"/>
              <w:rPr/>
            </w:pPr>
            <w:r>
              <w:rPr>
                <w:rFonts w:eastAsia="Calibri"/>
                <w:sz w:val="24"/>
                <w:szCs w:val="24"/>
                <w:lang w:eastAsia="en-US"/>
              </w:rPr>
              <w:t>в 2019 году – 6566,9 тыс. рублей;</w:t>
            </w:r>
          </w:p>
          <w:p>
            <w:pPr>
              <w:pStyle w:val="Normal"/>
              <w:widowControl w:val="false"/>
              <w:jc w:val="both"/>
              <w:rPr/>
            </w:pPr>
            <w:r>
              <w:rPr>
                <w:rFonts w:eastAsia="Calibri"/>
                <w:sz w:val="24"/>
                <w:szCs w:val="24"/>
                <w:lang w:eastAsia="en-US"/>
              </w:rPr>
              <w:t>в 2020 году – 6267,7 тыс. рублей;</w:t>
            </w:r>
          </w:p>
          <w:p>
            <w:pPr>
              <w:pStyle w:val="Normal"/>
              <w:widowControl w:val="false"/>
              <w:jc w:val="both"/>
              <w:rPr/>
            </w:pPr>
            <w:r>
              <w:rPr>
                <w:rFonts w:eastAsia="Calibri"/>
                <w:sz w:val="24"/>
                <w:szCs w:val="24"/>
                <w:lang w:eastAsia="en-US"/>
              </w:rPr>
              <w:t>в 2021 году – 7428,0 тыс. рублей;</w:t>
            </w:r>
          </w:p>
          <w:p>
            <w:pPr>
              <w:pStyle w:val="Normal"/>
              <w:widowControl w:val="false"/>
              <w:jc w:val="both"/>
              <w:rPr/>
            </w:pPr>
            <w:r>
              <w:rPr>
                <w:rFonts w:eastAsia="Calibri"/>
                <w:sz w:val="24"/>
                <w:szCs w:val="24"/>
                <w:lang w:eastAsia="en-US"/>
              </w:rPr>
              <w:t>в 2022 году – 12379,7 тыс. рублей;</w:t>
            </w:r>
          </w:p>
          <w:p>
            <w:pPr>
              <w:pStyle w:val="Normal"/>
              <w:widowControl w:val="false"/>
              <w:jc w:val="both"/>
              <w:rPr/>
            </w:pPr>
            <w:r>
              <w:rPr>
                <w:rFonts w:eastAsia="Calibri"/>
                <w:sz w:val="24"/>
                <w:szCs w:val="24"/>
                <w:lang w:eastAsia="en-US"/>
              </w:rPr>
              <w:t>в 2023 году – 12887,3 тыс. рублей;</w:t>
            </w:r>
          </w:p>
          <w:p>
            <w:pPr>
              <w:pStyle w:val="Normal"/>
              <w:widowControl w:val="false"/>
              <w:jc w:val="both"/>
              <w:rPr/>
            </w:pPr>
            <w:r>
              <w:rPr>
                <w:rFonts w:eastAsia="Calibri"/>
                <w:sz w:val="24"/>
                <w:szCs w:val="24"/>
                <w:lang w:eastAsia="en-US"/>
              </w:rPr>
              <w:t>в 2024 году – 13529,4 тыс. рублей;</w:t>
            </w:r>
          </w:p>
          <w:p>
            <w:pPr>
              <w:pStyle w:val="Normal"/>
              <w:widowControl w:val="false"/>
              <w:jc w:val="both"/>
              <w:rPr/>
            </w:pPr>
            <w:r>
              <w:rPr>
                <w:rFonts w:eastAsia="Calibri"/>
                <w:sz w:val="24"/>
                <w:szCs w:val="24"/>
                <w:lang w:eastAsia="en-US"/>
              </w:rPr>
              <w:t>в 2025 году – 14172,8 тыс. рублей;</w:t>
            </w:r>
          </w:p>
          <w:p>
            <w:pPr>
              <w:pStyle w:val="Normal"/>
              <w:widowControl w:val="false"/>
              <w:jc w:val="both"/>
              <w:rPr/>
            </w:pPr>
            <w:r>
              <w:rPr>
                <w:rFonts w:eastAsia="Calibri"/>
                <w:sz w:val="24"/>
                <w:szCs w:val="24"/>
                <w:lang w:eastAsia="en-US"/>
              </w:rPr>
              <w:t>в 2026 году – 5581,9 тыс. рублей;</w:t>
            </w:r>
          </w:p>
          <w:p>
            <w:pPr>
              <w:pStyle w:val="Normal"/>
              <w:widowControl w:val="false"/>
              <w:jc w:val="both"/>
              <w:rPr/>
            </w:pPr>
            <w:r>
              <w:rPr>
                <w:rFonts w:eastAsia="Calibri"/>
                <w:sz w:val="24"/>
                <w:szCs w:val="24"/>
                <w:lang w:eastAsia="en-US"/>
              </w:rPr>
              <w:t>в 2027 году – 5581,9 тыс. рублей;</w:t>
            </w:r>
          </w:p>
          <w:p>
            <w:pPr>
              <w:pStyle w:val="Normal"/>
              <w:widowControl w:val="false"/>
              <w:jc w:val="both"/>
              <w:rPr/>
            </w:pPr>
            <w:r>
              <w:rPr>
                <w:rFonts w:eastAsia="Calibri"/>
                <w:sz w:val="24"/>
                <w:szCs w:val="24"/>
                <w:lang w:eastAsia="en-US"/>
              </w:rPr>
              <w:t>в 2028 году – 5581,9 тыс. рублей;</w:t>
            </w:r>
          </w:p>
          <w:p>
            <w:pPr>
              <w:pStyle w:val="Normal"/>
              <w:widowControl w:val="false"/>
              <w:jc w:val="both"/>
              <w:rPr/>
            </w:pPr>
            <w:r>
              <w:rPr>
                <w:rFonts w:eastAsia="Calibri"/>
                <w:sz w:val="24"/>
                <w:szCs w:val="24"/>
                <w:lang w:eastAsia="en-US"/>
              </w:rPr>
              <w:t>в 2029 году – 5581,9 тыс. рублей;</w:t>
            </w:r>
          </w:p>
          <w:p>
            <w:pPr>
              <w:pStyle w:val="Normal"/>
              <w:widowControl w:val="false"/>
              <w:jc w:val="both"/>
              <w:rPr/>
            </w:pPr>
            <w:r>
              <w:rPr>
                <w:rFonts w:eastAsia="Calibri"/>
                <w:sz w:val="24"/>
                <w:szCs w:val="24"/>
                <w:lang w:eastAsia="en-US"/>
              </w:rPr>
              <w:t>в 2030 году – 5581,9 тыс. рублей».</w:t>
            </w:r>
          </w:p>
        </w:tc>
      </w:tr>
    </w:tbl>
    <w:p>
      <w:pPr>
        <w:pStyle w:val="Normal"/>
        <w:jc w:val="both"/>
        <w:rPr/>
      </w:pPr>
      <w:r>
        <w:rPr>
          <w:sz w:val="28"/>
          <w:szCs w:val="28"/>
        </w:rPr>
        <w:tab/>
      </w:r>
    </w:p>
    <w:p>
      <w:pPr>
        <w:pStyle w:val="Normal"/>
        <w:jc w:val="both"/>
        <w:rPr/>
      </w:pPr>
      <w:r>
        <w:rPr>
          <w:sz w:val="28"/>
          <w:szCs w:val="28"/>
        </w:rPr>
        <w:tab/>
        <w:t>1.2. Подраздел «Ресурсное обеспечение программы 1» раздела «</w:t>
      </w:r>
      <w:r>
        <w:rPr>
          <w:rFonts w:eastAsia="Calibri"/>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1</w:t>
            </w:r>
          </w:p>
        </w:tc>
        <w:tc>
          <w:tcPr>
            <w:tcW w:w="446"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подпрограммы за 2019-2030 годы составляет</w:t>
            </w:r>
            <w:r>
              <w:rPr>
                <w:rFonts w:eastAsia="Calibri"/>
                <w:color w:val="C9211E"/>
                <w:sz w:val="24"/>
                <w:szCs w:val="24"/>
                <w:lang w:eastAsia="en-US"/>
              </w:rPr>
              <w:t xml:space="preserve"> </w:t>
            </w:r>
            <w:r>
              <w:rPr>
                <w:rFonts w:eastAsia="Calibri"/>
                <w:color w:val="000000"/>
                <w:sz w:val="24"/>
                <w:szCs w:val="24"/>
                <w:lang w:eastAsia="en-US"/>
              </w:rPr>
              <w:t>1579701,6 тыс. рублей, в том числе:</w:t>
            </w:r>
          </w:p>
          <w:p>
            <w:pPr>
              <w:pStyle w:val="Normal"/>
              <w:widowControl w:val="false"/>
              <w:jc w:val="both"/>
              <w:rPr/>
            </w:pPr>
            <w:r>
              <w:rPr>
                <w:rFonts w:eastAsia="Calibri"/>
                <w:color w:val="000000"/>
                <w:sz w:val="24"/>
                <w:szCs w:val="24"/>
                <w:lang w:eastAsia="en-US"/>
              </w:rPr>
              <w:t>в 2019 году – 117384,5 тыс. рублей;</w:t>
            </w:r>
          </w:p>
          <w:p>
            <w:pPr>
              <w:pStyle w:val="Normal"/>
              <w:widowControl w:val="false"/>
              <w:jc w:val="both"/>
              <w:rPr/>
            </w:pPr>
            <w:r>
              <w:rPr>
                <w:rFonts w:eastAsia="Calibri"/>
                <w:color w:val="000000"/>
                <w:sz w:val="24"/>
                <w:szCs w:val="24"/>
                <w:lang w:eastAsia="en-US"/>
              </w:rPr>
              <w:t>в 2020 году – 114117,3 тыс. рублей;</w:t>
            </w:r>
          </w:p>
          <w:p>
            <w:pPr>
              <w:pStyle w:val="Normal"/>
              <w:widowControl w:val="false"/>
              <w:jc w:val="both"/>
              <w:rPr/>
            </w:pPr>
            <w:r>
              <w:rPr>
                <w:rFonts w:eastAsia="Calibri"/>
                <w:color w:val="000000"/>
                <w:sz w:val="24"/>
                <w:szCs w:val="24"/>
                <w:lang w:eastAsia="en-US"/>
              </w:rPr>
              <w:t>в 2021 году – 125058,1 тыс. рублей;</w:t>
            </w:r>
          </w:p>
          <w:p>
            <w:pPr>
              <w:pStyle w:val="Normal"/>
              <w:widowControl w:val="false"/>
              <w:jc w:val="both"/>
              <w:rPr/>
            </w:pPr>
            <w:r>
              <w:rPr>
                <w:rFonts w:eastAsia="Calibri"/>
                <w:color w:val="000000"/>
                <w:sz w:val="24"/>
                <w:szCs w:val="24"/>
                <w:lang w:eastAsia="en-US"/>
              </w:rPr>
              <w:t xml:space="preserve">в 2022 году – </w:t>
            </w:r>
            <w:r>
              <w:rPr>
                <w:color w:val="000000"/>
                <w:sz w:val="24"/>
                <w:szCs w:val="24"/>
              </w:rPr>
              <w:t>145394,2</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153479,7</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2024 году – 159346,6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165021,2</w:t>
            </w:r>
            <w:r>
              <w:rPr>
                <w:rFonts w:eastAsia="Calibri"/>
                <w:color w:val="000000"/>
                <w:sz w:val="24"/>
                <w:szCs w:val="24"/>
                <w:lang w:eastAsia="en-US"/>
              </w:rPr>
              <w:t xml:space="preserve"> тыс. рубл</w:t>
            </w:r>
            <w:r>
              <w:rPr>
                <w:rFonts w:eastAsia="Calibri"/>
                <w:color w:val="1C1C1C"/>
                <w:sz w:val="24"/>
                <w:szCs w:val="24"/>
                <w:lang w:eastAsia="en-US"/>
              </w:rPr>
              <w:t>ей;</w:t>
            </w:r>
          </w:p>
          <w:p>
            <w:pPr>
              <w:pStyle w:val="Normal"/>
              <w:widowControl w:val="false"/>
              <w:jc w:val="both"/>
              <w:rPr/>
            </w:pPr>
            <w:r>
              <w:rPr>
                <w:rFonts w:eastAsia="Calibri"/>
                <w:color w:val="1C1C1C"/>
                <w:sz w:val="24"/>
                <w:szCs w:val="24"/>
                <w:lang w:eastAsia="en-US"/>
              </w:rPr>
              <w:t>в 2026 году – 119980,0 тыс. рублей;</w:t>
            </w:r>
          </w:p>
          <w:p>
            <w:pPr>
              <w:pStyle w:val="Normal"/>
              <w:widowControl w:val="false"/>
              <w:jc w:val="both"/>
              <w:rPr/>
            </w:pPr>
            <w:r>
              <w:rPr>
                <w:rFonts w:eastAsia="Calibri"/>
                <w:color w:val="1C1C1C"/>
                <w:sz w:val="24"/>
                <w:szCs w:val="24"/>
                <w:lang w:eastAsia="en-US"/>
              </w:rPr>
              <w:t>в 2027 году – 119980,0 тыс. рублей;</w:t>
            </w:r>
          </w:p>
          <w:p>
            <w:pPr>
              <w:pStyle w:val="Normal"/>
              <w:widowControl w:val="false"/>
              <w:jc w:val="both"/>
              <w:rPr/>
            </w:pPr>
            <w:r>
              <w:rPr>
                <w:rFonts w:eastAsia="Calibri"/>
                <w:color w:val="1C1C1C"/>
                <w:sz w:val="24"/>
                <w:szCs w:val="24"/>
                <w:lang w:eastAsia="en-US"/>
              </w:rPr>
              <w:t>в 2028 году – 119980,0 тыс. рублей;</w:t>
            </w:r>
          </w:p>
          <w:p>
            <w:pPr>
              <w:pStyle w:val="Normal"/>
              <w:widowControl w:val="false"/>
              <w:jc w:val="both"/>
              <w:rPr/>
            </w:pPr>
            <w:r>
              <w:rPr>
                <w:rFonts w:eastAsia="Calibri"/>
                <w:color w:val="1C1C1C"/>
                <w:sz w:val="24"/>
                <w:szCs w:val="24"/>
                <w:lang w:eastAsia="en-US"/>
              </w:rPr>
              <w:t>в 2029 году – 119980,0 тыс. рублей;</w:t>
            </w:r>
          </w:p>
          <w:p>
            <w:pPr>
              <w:pStyle w:val="Normal"/>
              <w:widowControl w:val="false"/>
              <w:jc w:val="both"/>
              <w:rPr/>
            </w:pPr>
            <w:r>
              <w:rPr>
                <w:rFonts w:eastAsia="Calibri"/>
                <w:color w:val="1C1C1C"/>
                <w:sz w:val="24"/>
                <w:szCs w:val="24"/>
                <w:lang w:eastAsia="en-US"/>
              </w:rPr>
              <w:t>в 2030 году – 119980,0 тыс. рублей;</w:t>
            </w:r>
          </w:p>
          <w:p>
            <w:pPr>
              <w:pStyle w:val="Normal"/>
              <w:widowControl w:val="false"/>
              <w:jc w:val="both"/>
              <w:rPr/>
            </w:pPr>
            <w:r>
              <w:rPr>
                <w:rFonts w:eastAsia="Calibri"/>
                <w:color w:val="1C1C1C"/>
                <w:sz w:val="24"/>
                <w:szCs w:val="24"/>
                <w:lang w:eastAsia="en-US"/>
              </w:rPr>
              <w:t xml:space="preserve">средства федерального бюджета – </w:t>
            </w:r>
            <w:r>
              <w:rPr>
                <w:rFonts w:eastAsia="Calibri"/>
                <w:color w:val="000000"/>
                <w:sz w:val="24"/>
                <w:szCs w:val="24"/>
                <w:lang w:eastAsia="en-US"/>
              </w:rPr>
              <w:t>203958,2 тыс. рублей,</w:t>
            </w:r>
          </w:p>
          <w:p>
            <w:pPr>
              <w:pStyle w:val="Normal"/>
              <w:widowControl w:val="false"/>
              <w:jc w:val="both"/>
              <w:rPr/>
            </w:pPr>
            <w:r>
              <w:rPr>
                <w:rFonts w:eastAsia="Calibri"/>
                <w:color w:val="000000"/>
                <w:sz w:val="24"/>
                <w:szCs w:val="24"/>
                <w:lang w:eastAsia="en-US"/>
              </w:rPr>
              <w:t>в том числе:</w:t>
            </w:r>
          </w:p>
          <w:p>
            <w:pPr>
              <w:pStyle w:val="Normal"/>
              <w:widowControl w:val="false"/>
              <w:jc w:val="both"/>
              <w:rPr/>
            </w:pPr>
            <w:r>
              <w:rPr>
                <w:rFonts w:eastAsia="Calibri"/>
                <w:color w:val="000000"/>
                <w:sz w:val="24"/>
                <w:szCs w:val="24"/>
                <w:lang w:eastAsia="en-US"/>
              </w:rPr>
              <w:t>в 2019 году – 17721,8 тыс. рублей;</w:t>
            </w:r>
          </w:p>
          <w:p>
            <w:pPr>
              <w:pStyle w:val="Normal"/>
              <w:widowControl w:val="false"/>
              <w:jc w:val="both"/>
              <w:rPr/>
            </w:pPr>
            <w:r>
              <w:rPr>
                <w:rFonts w:eastAsia="Calibri"/>
                <w:color w:val="000000"/>
                <w:sz w:val="24"/>
                <w:szCs w:val="24"/>
                <w:lang w:eastAsia="en-US"/>
              </w:rPr>
              <w:t>в 2020 году – 16780,3 тыс. рублей;</w:t>
            </w:r>
          </w:p>
          <w:p>
            <w:pPr>
              <w:pStyle w:val="Normal"/>
              <w:widowControl w:val="false"/>
              <w:jc w:val="both"/>
              <w:rPr/>
            </w:pPr>
            <w:r>
              <w:rPr>
                <w:rFonts w:eastAsia="Calibri"/>
                <w:color w:val="000000"/>
                <w:sz w:val="24"/>
                <w:szCs w:val="24"/>
                <w:lang w:eastAsia="en-US"/>
              </w:rPr>
              <w:t>в 2021 году – 18067,5 тыс. рублей;</w:t>
            </w:r>
          </w:p>
          <w:p>
            <w:pPr>
              <w:pStyle w:val="Normal"/>
              <w:widowControl w:val="false"/>
              <w:jc w:val="both"/>
              <w:rPr/>
            </w:pPr>
            <w:r>
              <w:rPr>
                <w:rFonts w:eastAsia="Calibri"/>
                <w:color w:val="000000"/>
                <w:sz w:val="24"/>
                <w:szCs w:val="24"/>
                <w:lang w:eastAsia="en-US"/>
              </w:rPr>
              <w:t>в 2022 году – 16535,3  тыс. рублей;</w:t>
            </w:r>
          </w:p>
          <w:p>
            <w:pPr>
              <w:pStyle w:val="Normal"/>
              <w:widowControl w:val="false"/>
              <w:jc w:val="both"/>
              <w:rPr/>
            </w:pPr>
            <w:r>
              <w:rPr>
                <w:rFonts w:eastAsia="Calibri"/>
                <w:color w:val="000000"/>
                <w:sz w:val="24"/>
                <w:szCs w:val="24"/>
                <w:lang w:eastAsia="en-US"/>
              </w:rPr>
              <w:t>в 2023 году – 18449,3  тыс. рублей;</w:t>
            </w:r>
          </w:p>
          <w:p>
            <w:pPr>
              <w:pStyle w:val="Normal"/>
              <w:widowControl w:val="false"/>
              <w:jc w:val="both"/>
              <w:rPr/>
            </w:pPr>
            <w:r>
              <w:rPr>
                <w:rFonts w:eastAsia="Calibri"/>
                <w:color w:val="000000"/>
                <w:sz w:val="24"/>
                <w:szCs w:val="24"/>
                <w:lang w:eastAsia="en-US"/>
              </w:rPr>
              <w:t>в 2024 году – 18602,4  тыс. рублей;</w:t>
            </w:r>
          </w:p>
          <w:p>
            <w:pPr>
              <w:pStyle w:val="Normal"/>
              <w:widowControl w:val="false"/>
              <w:jc w:val="both"/>
              <w:rPr/>
            </w:pPr>
            <w:r>
              <w:rPr>
                <w:rFonts w:eastAsia="Calibri"/>
                <w:color w:val="000000"/>
                <w:sz w:val="24"/>
                <w:szCs w:val="24"/>
                <w:lang w:eastAsia="en-US"/>
              </w:rPr>
              <w:t>в 2025 году – 18648,1  тыс. рублей;</w:t>
            </w:r>
          </w:p>
          <w:p>
            <w:pPr>
              <w:pStyle w:val="Normal"/>
              <w:widowControl w:val="false"/>
              <w:jc w:val="both"/>
              <w:rPr/>
            </w:pPr>
            <w:r>
              <w:rPr>
                <w:rFonts w:eastAsia="Calibri"/>
                <w:color w:val="1C1C1C"/>
                <w:sz w:val="24"/>
                <w:szCs w:val="24"/>
                <w:lang w:eastAsia="en-US"/>
              </w:rPr>
              <w:t>в 2026 году – 15830,7  тыс. рублей;</w:t>
            </w:r>
          </w:p>
          <w:p>
            <w:pPr>
              <w:pStyle w:val="Normal"/>
              <w:widowControl w:val="false"/>
              <w:jc w:val="both"/>
              <w:rPr/>
            </w:pPr>
            <w:r>
              <w:rPr>
                <w:rFonts w:eastAsia="Calibri"/>
                <w:color w:val="1C1C1C"/>
                <w:sz w:val="24"/>
                <w:szCs w:val="24"/>
                <w:lang w:eastAsia="en-US"/>
              </w:rPr>
              <w:t>в 2027 году – 15830,7  тыс. рублей;</w:t>
            </w:r>
          </w:p>
          <w:p>
            <w:pPr>
              <w:pStyle w:val="Normal"/>
              <w:widowControl w:val="false"/>
              <w:jc w:val="both"/>
              <w:rPr/>
            </w:pPr>
            <w:r>
              <w:rPr>
                <w:rFonts w:eastAsia="Calibri"/>
                <w:color w:val="1C1C1C"/>
                <w:sz w:val="24"/>
                <w:szCs w:val="24"/>
                <w:lang w:eastAsia="en-US"/>
              </w:rPr>
              <w:t>в 2028 году – 15830,7  тыс. рублей;</w:t>
            </w:r>
          </w:p>
          <w:p>
            <w:pPr>
              <w:pStyle w:val="Normal"/>
              <w:widowControl w:val="false"/>
              <w:jc w:val="both"/>
              <w:rPr/>
            </w:pPr>
            <w:r>
              <w:rPr>
                <w:rFonts w:eastAsia="Calibri"/>
                <w:color w:val="1C1C1C"/>
                <w:sz w:val="24"/>
                <w:szCs w:val="24"/>
                <w:lang w:eastAsia="en-US"/>
              </w:rPr>
              <w:t>в 2029 году – 15830,7  тыс. рублей;</w:t>
            </w:r>
          </w:p>
          <w:p>
            <w:pPr>
              <w:pStyle w:val="Normal"/>
              <w:widowControl w:val="false"/>
              <w:jc w:val="both"/>
              <w:rPr/>
            </w:pPr>
            <w:r>
              <w:rPr>
                <w:rFonts w:eastAsia="Calibri"/>
                <w:color w:val="1C1C1C"/>
                <w:sz w:val="24"/>
                <w:szCs w:val="24"/>
                <w:lang w:eastAsia="en-US"/>
              </w:rPr>
              <w:t>в 2030 году – 15830,7  тыс. рублей;</w:t>
            </w:r>
          </w:p>
          <w:p>
            <w:pPr>
              <w:pStyle w:val="Normal"/>
              <w:widowControl w:val="false"/>
              <w:jc w:val="both"/>
              <w:rPr/>
            </w:pPr>
            <w:r>
              <w:rPr>
                <w:rFonts w:eastAsia="Calibri"/>
                <w:color w:val="000000"/>
                <w:sz w:val="24"/>
                <w:szCs w:val="24"/>
                <w:lang w:eastAsia="en-US"/>
              </w:rPr>
              <w:t>средства областного бюджета –</w:t>
            </w:r>
            <w:r>
              <w:rPr>
                <w:rFonts w:eastAsia="Calibri"/>
                <w:color w:val="1C1C1C"/>
                <w:sz w:val="24"/>
                <w:szCs w:val="24"/>
                <w:lang w:eastAsia="en-US"/>
              </w:rPr>
              <w:t xml:space="preserve"> </w:t>
            </w:r>
            <w:r>
              <w:rPr>
                <w:rFonts w:eastAsia="Calibri"/>
                <w:color w:val="000000"/>
                <w:sz w:val="24"/>
                <w:szCs w:val="24"/>
                <w:lang w:eastAsia="en-US"/>
              </w:rPr>
              <w:t>1291634,9 тыс. рублей, в том числе:</w:t>
            </w:r>
          </w:p>
          <w:p>
            <w:pPr>
              <w:pStyle w:val="Normal"/>
              <w:widowControl w:val="false"/>
              <w:jc w:val="both"/>
              <w:rPr/>
            </w:pPr>
            <w:r>
              <w:rPr>
                <w:rFonts w:eastAsia="Calibri"/>
                <w:color w:val="000000"/>
                <w:sz w:val="24"/>
                <w:szCs w:val="24"/>
                <w:lang w:eastAsia="en-US"/>
              </w:rPr>
              <w:t>в 2019 году – 94652,6 тыс. рублей;</w:t>
            </w:r>
          </w:p>
          <w:p>
            <w:pPr>
              <w:pStyle w:val="Normal"/>
              <w:widowControl w:val="false"/>
              <w:jc w:val="both"/>
              <w:rPr/>
            </w:pPr>
            <w:r>
              <w:rPr>
                <w:rFonts w:eastAsia="Calibri"/>
                <w:color w:val="000000"/>
                <w:sz w:val="24"/>
                <w:szCs w:val="24"/>
                <w:lang w:eastAsia="en-US"/>
              </w:rPr>
              <w:t>в 2020 году – 91963,7 тыс. рублей;</w:t>
            </w:r>
          </w:p>
          <w:p>
            <w:pPr>
              <w:pStyle w:val="Normal"/>
              <w:widowControl w:val="false"/>
              <w:jc w:val="both"/>
              <w:rPr/>
            </w:pPr>
            <w:r>
              <w:rPr>
                <w:rFonts w:eastAsia="Calibri"/>
                <w:color w:val="000000"/>
                <w:sz w:val="24"/>
                <w:szCs w:val="24"/>
                <w:lang w:eastAsia="en-US"/>
              </w:rPr>
              <w:t>в 2021 году – 101101,1 тыс. рублей;</w:t>
            </w:r>
          </w:p>
          <w:p>
            <w:pPr>
              <w:pStyle w:val="Normal"/>
              <w:widowControl w:val="false"/>
              <w:jc w:val="both"/>
              <w:rPr/>
            </w:pPr>
            <w:r>
              <w:rPr>
                <w:rFonts w:eastAsia="Calibri"/>
                <w:color w:val="000000"/>
                <w:sz w:val="24"/>
                <w:szCs w:val="24"/>
                <w:lang w:eastAsia="en-US"/>
              </w:rPr>
              <w:t>в 2022 году – 118325,0 тыс. рублей;</w:t>
            </w:r>
          </w:p>
          <w:p>
            <w:pPr>
              <w:pStyle w:val="Normal"/>
              <w:widowControl w:val="false"/>
              <w:jc w:val="both"/>
              <w:rPr/>
            </w:pPr>
            <w:r>
              <w:rPr>
                <w:rFonts w:eastAsia="Calibri"/>
                <w:color w:val="000000"/>
                <w:sz w:val="24"/>
                <w:szCs w:val="24"/>
                <w:lang w:eastAsia="en-US"/>
              </w:rPr>
              <w:t>в 2023 году – 124099,5 тыс. рублей;</w:t>
            </w:r>
          </w:p>
          <w:p>
            <w:pPr>
              <w:pStyle w:val="Normal"/>
              <w:widowControl w:val="false"/>
              <w:jc w:val="both"/>
              <w:rPr/>
            </w:pPr>
            <w:r>
              <w:rPr>
                <w:rFonts w:eastAsia="Calibri"/>
                <w:color w:val="000000"/>
                <w:sz w:val="24"/>
                <w:szCs w:val="24"/>
                <w:lang w:eastAsia="en-US"/>
              </w:rPr>
              <w:t>в 2024 году – 129212,2 тыс. рублей;</w:t>
            </w:r>
          </w:p>
          <w:p>
            <w:pPr>
              <w:pStyle w:val="Normal"/>
              <w:widowControl w:val="false"/>
              <w:jc w:val="both"/>
              <w:rPr/>
            </w:pPr>
            <w:r>
              <w:rPr>
                <w:rFonts w:eastAsia="Calibri"/>
                <w:color w:val="000000"/>
                <w:sz w:val="24"/>
                <w:szCs w:val="24"/>
                <w:lang w:eastAsia="en-US"/>
              </w:rPr>
              <w:t>в 2025 году – 134206,8 тыс. рублей;</w:t>
            </w:r>
          </w:p>
          <w:p>
            <w:pPr>
              <w:pStyle w:val="Normal"/>
              <w:widowControl w:val="false"/>
              <w:jc w:val="both"/>
              <w:rPr/>
            </w:pPr>
            <w:r>
              <w:rPr>
                <w:rFonts w:eastAsia="Calibri"/>
                <w:sz w:val="24"/>
                <w:szCs w:val="24"/>
                <w:lang w:eastAsia="en-US"/>
              </w:rPr>
              <w:t>в 2026 году – 99614,8 тыс. рублей;</w:t>
            </w:r>
          </w:p>
          <w:p>
            <w:pPr>
              <w:pStyle w:val="Normal"/>
              <w:widowControl w:val="false"/>
              <w:jc w:val="both"/>
              <w:rPr/>
            </w:pPr>
            <w:r>
              <w:rPr>
                <w:rFonts w:eastAsia="Calibri"/>
                <w:sz w:val="24"/>
                <w:szCs w:val="24"/>
                <w:lang w:eastAsia="en-US"/>
              </w:rPr>
              <w:t>в 2027 году – 99614,8 тыс. рублей;</w:t>
            </w:r>
          </w:p>
          <w:p>
            <w:pPr>
              <w:pStyle w:val="Normal"/>
              <w:widowControl w:val="false"/>
              <w:jc w:val="both"/>
              <w:rPr/>
            </w:pPr>
            <w:r>
              <w:rPr>
                <w:rFonts w:eastAsia="Calibri"/>
                <w:color w:val="1C1C1C"/>
                <w:sz w:val="24"/>
                <w:szCs w:val="24"/>
                <w:lang w:eastAsia="en-US"/>
              </w:rPr>
              <w:t>в 2028 году – 99614,8 тыс. рублей;</w:t>
            </w:r>
          </w:p>
          <w:p>
            <w:pPr>
              <w:pStyle w:val="Normal"/>
              <w:widowControl w:val="false"/>
              <w:jc w:val="both"/>
              <w:rPr/>
            </w:pPr>
            <w:r>
              <w:rPr>
                <w:rFonts w:eastAsia="Calibri"/>
                <w:color w:val="1C1C1C"/>
                <w:sz w:val="24"/>
                <w:szCs w:val="24"/>
                <w:lang w:eastAsia="en-US"/>
              </w:rPr>
              <w:t>в 2029 году – 99614,8 тыс. рублей;</w:t>
            </w:r>
          </w:p>
          <w:p>
            <w:pPr>
              <w:pStyle w:val="Normal"/>
              <w:widowControl w:val="false"/>
              <w:jc w:val="both"/>
              <w:rPr/>
            </w:pPr>
            <w:r>
              <w:rPr>
                <w:rFonts w:eastAsia="Calibri"/>
                <w:color w:val="1C1C1C"/>
                <w:sz w:val="24"/>
                <w:szCs w:val="24"/>
                <w:lang w:eastAsia="en-US"/>
              </w:rPr>
              <w:t>в 2030 году – 99614,8 тыс. рублей;</w:t>
            </w:r>
          </w:p>
          <w:p>
            <w:pPr>
              <w:pStyle w:val="Normal"/>
              <w:widowControl w:val="false"/>
              <w:jc w:val="both"/>
              <w:rPr/>
            </w:pPr>
            <w:r>
              <w:rPr>
                <w:rFonts w:eastAsia="Calibri"/>
                <w:color w:val="1C1C1C"/>
                <w:sz w:val="24"/>
                <w:szCs w:val="24"/>
                <w:lang w:eastAsia="en-US"/>
              </w:rPr>
              <w:t xml:space="preserve">средства местного бюджета – </w:t>
            </w:r>
            <w:r>
              <w:rPr>
                <w:rFonts w:eastAsia="Calibri"/>
                <w:color w:val="000000"/>
                <w:sz w:val="24"/>
                <w:szCs w:val="24"/>
                <w:lang w:eastAsia="en-US"/>
              </w:rPr>
              <w:t>84108,5 тыс. рублей, в том числе:</w:t>
            </w:r>
          </w:p>
          <w:p>
            <w:pPr>
              <w:pStyle w:val="Normal"/>
              <w:widowControl w:val="false"/>
              <w:jc w:val="both"/>
              <w:rPr/>
            </w:pPr>
            <w:r>
              <w:rPr>
                <w:rFonts w:eastAsia="Calibri"/>
                <w:color w:val="000000"/>
                <w:sz w:val="24"/>
                <w:szCs w:val="24"/>
                <w:lang w:eastAsia="en-US"/>
              </w:rPr>
              <w:t>в 2019 году – 5010,1 тыс. рублей;</w:t>
            </w:r>
          </w:p>
          <w:p>
            <w:pPr>
              <w:pStyle w:val="Normal"/>
              <w:widowControl w:val="false"/>
              <w:jc w:val="both"/>
              <w:rPr/>
            </w:pPr>
            <w:r>
              <w:rPr>
                <w:rFonts w:eastAsia="Calibri"/>
                <w:color w:val="000000"/>
                <w:sz w:val="24"/>
                <w:szCs w:val="24"/>
                <w:lang w:eastAsia="en-US"/>
              </w:rPr>
              <w:t>в 2020 году – 5373,3 тыс. рублей;</w:t>
            </w:r>
          </w:p>
          <w:p>
            <w:pPr>
              <w:pStyle w:val="Normal"/>
              <w:widowControl w:val="false"/>
              <w:jc w:val="both"/>
              <w:rPr/>
            </w:pPr>
            <w:r>
              <w:rPr>
                <w:rFonts w:eastAsia="Calibri"/>
                <w:color w:val="000000"/>
                <w:sz w:val="24"/>
                <w:szCs w:val="24"/>
                <w:lang w:eastAsia="en-US"/>
              </w:rPr>
              <w:t>в 2021 году – 5889,5 тыс. рублей;</w:t>
            </w:r>
          </w:p>
          <w:p>
            <w:pPr>
              <w:pStyle w:val="Normal"/>
              <w:widowControl w:val="false"/>
              <w:jc w:val="both"/>
              <w:rPr/>
            </w:pPr>
            <w:r>
              <w:rPr>
                <w:rFonts w:eastAsia="Calibri"/>
                <w:color w:val="000000"/>
                <w:sz w:val="24"/>
                <w:szCs w:val="24"/>
                <w:lang w:eastAsia="en-US"/>
              </w:rPr>
              <w:t>в 2022 году – 10533,9 тыс. рублей;</w:t>
            </w:r>
          </w:p>
          <w:p>
            <w:pPr>
              <w:pStyle w:val="Normal"/>
              <w:widowControl w:val="false"/>
              <w:jc w:val="both"/>
              <w:rPr/>
            </w:pPr>
            <w:r>
              <w:rPr>
                <w:rFonts w:eastAsia="Calibri"/>
                <w:color w:val="000000"/>
                <w:sz w:val="24"/>
                <w:szCs w:val="24"/>
                <w:lang w:eastAsia="en-US"/>
              </w:rPr>
              <w:t>в 2023 году – 10930,9 тыс. рублей;</w:t>
            </w:r>
          </w:p>
          <w:p>
            <w:pPr>
              <w:pStyle w:val="Normal"/>
              <w:widowControl w:val="false"/>
              <w:jc w:val="both"/>
              <w:rPr/>
            </w:pPr>
            <w:r>
              <w:rPr>
                <w:rFonts w:eastAsia="Calibri"/>
                <w:color w:val="000000"/>
                <w:sz w:val="24"/>
                <w:szCs w:val="24"/>
                <w:lang w:eastAsia="en-US"/>
              </w:rPr>
              <w:t>в 2024 году – 11532,0 тыс. рублей;</w:t>
            </w:r>
          </w:p>
          <w:p>
            <w:pPr>
              <w:pStyle w:val="Normal"/>
              <w:widowControl w:val="false"/>
              <w:jc w:val="both"/>
              <w:rPr/>
            </w:pPr>
            <w:r>
              <w:rPr>
                <w:rFonts w:eastAsia="Calibri"/>
                <w:color w:val="000000"/>
                <w:sz w:val="24"/>
                <w:szCs w:val="24"/>
                <w:lang w:eastAsia="en-US"/>
              </w:rPr>
              <w:t>в 2025 году – 12166,3 тыс. рублей;</w:t>
            </w:r>
          </w:p>
          <w:p>
            <w:pPr>
              <w:pStyle w:val="Normal"/>
              <w:widowControl w:val="false"/>
              <w:jc w:val="both"/>
              <w:rPr/>
            </w:pPr>
            <w:r>
              <w:rPr>
                <w:rFonts w:eastAsia="Calibri"/>
                <w:color w:val="1C1C1C"/>
                <w:sz w:val="24"/>
                <w:szCs w:val="24"/>
                <w:lang w:eastAsia="en-US"/>
              </w:rPr>
              <w:t>в 2026 году – 4534,5 тыс. рублей;</w:t>
            </w:r>
          </w:p>
          <w:p>
            <w:pPr>
              <w:pStyle w:val="Normal"/>
              <w:widowControl w:val="false"/>
              <w:jc w:val="both"/>
              <w:rPr/>
            </w:pPr>
            <w:r>
              <w:rPr>
                <w:rFonts w:eastAsia="Calibri"/>
                <w:color w:val="1C1C1C"/>
                <w:sz w:val="24"/>
                <w:szCs w:val="24"/>
                <w:lang w:eastAsia="en-US"/>
              </w:rPr>
              <w:t>в 2027 году – 4534,5 тыс. рублей;</w:t>
            </w:r>
          </w:p>
          <w:p>
            <w:pPr>
              <w:pStyle w:val="Normal"/>
              <w:widowControl w:val="false"/>
              <w:jc w:val="both"/>
              <w:rPr/>
            </w:pPr>
            <w:r>
              <w:rPr>
                <w:rFonts w:eastAsia="Calibri"/>
                <w:color w:val="1C1C1C"/>
                <w:sz w:val="24"/>
                <w:szCs w:val="24"/>
                <w:lang w:eastAsia="en-US"/>
              </w:rPr>
              <w:t>в 2028 году – 4534,5 тыс. рублей;</w:t>
            </w:r>
          </w:p>
          <w:p>
            <w:pPr>
              <w:pStyle w:val="Normal"/>
              <w:widowControl w:val="false"/>
              <w:jc w:val="both"/>
              <w:rPr/>
            </w:pPr>
            <w:r>
              <w:rPr>
                <w:rFonts w:eastAsia="Calibri"/>
                <w:color w:val="1C1C1C"/>
                <w:sz w:val="24"/>
                <w:szCs w:val="24"/>
                <w:lang w:eastAsia="en-US"/>
              </w:rPr>
              <w:t>в 2029 году – 4534,5 тыс. рублей;</w:t>
            </w:r>
          </w:p>
          <w:p>
            <w:pPr>
              <w:pStyle w:val="Normal"/>
              <w:widowControl w:val="false"/>
              <w:jc w:val="both"/>
              <w:rPr/>
            </w:pPr>
            <w:r>
              <w:rPr>
                <w:rFonts w:eastAsia="Calibri"/>
                <w:color w:val="1C1C1C"/>
                <w:sz w:val="24"/>
                <w:szCs w:val="24"/>
                <w:lang w:eastAsia="en-US"/>
              </w:rPr>
              <w:t>в 2030 году – 4534,5 тыс. рублей».</w:t>
            </w:r>
          </w:p>
        </w:tc>
      </w:tr>
    </w:tbl>
    <w:p>
      <w:pPr>
        <w:pStyle w:val="Normal"/>
        <w:jc w:val="both"/>
        <w:rPr>
          <w:sz w:val="28"/>
          <w:szCs w:val="28"/>
        </w:rPr>
      </w:pPr>
      <w:r>
        <w:rPr>
          <w:sz w:val="28"/>
          <w:szCs w:val="28"/>
        </w:rPr>
      </w:r>
    </w:p>
    <w:p>
      <w:pPr>
        <w:pStyle w:val="Normal"/>
        <w:jc w:val="both"/>
        <w:rPr/>
      </w:pPr>
      <w:r>
        <w:rPr>
          <w:sz w:val="28"/>
          <w:szCs w:val="28"/>
        </w:rPr>
        <w:tab/>
        <w:t>1.3.</w:t>
        <w:tab/>
        <w:t>В подразделе «Ресурсное обеспечение программы 2» раздела «П</w:t>
      </w:r>
      <w:r>
        <w:rPr>
          <w:rFonts w:eastAsia="Calibri"/>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pPr>
        <w:pStyle w:val="Normal"/>
        <w:jc w:val="both"/>
        <w:rPr/>
      </w:pPr>
      <w:r>
        <w:rPr/>
      </w:r>
    </w:p>
    <w:p>
      <w:pPr>
        <w:pStyle w:val="Normal"/>
        <w:jc w:val="both"/>
        <w:rPr/>
      </w:pPr>
      <w:r>
        <w:rPr>
          <w:sz w:val="28"/>
          <w:szCs w:val="28"/>
        </w:rPr>
        <w:tab/>
        <w:t>1.4. Подраздел «Ресурсное обеспечение программы 3» раздела «П</w:t>
      </w:r>
      <w:r>
        <w:rPr>
          <w:rFonts w:eastAsia="Calibri"/>
          <w:sz w:val="28"/>
          <w:szCs w:val="28"/>
        </w:rPr>
        <w:t>аспорт подпрограммы «</w:t>
      </w:r>
      <w:r>
        <w:rPr>
          <w:sz w:val="28"/>
          <w:szCs w:val="28"/>
        </w:rPr>
        <w:t xml:space="preserve">Совершенствование мер демографической политики в области социальной поддержки семьи и детей» </w:t>
      </w:r>
      <w:r>
        <w:rPr>
          <w:rFonts w:eastAsia="Calibri"/>
          <w:sz w:val="28"/>
          <w:szCs w:val="28"/>
        </w:rPr>
        <w:t>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3</w:t>
            </w:r>
          </w:p>
        </w:tc>
        <w:tc>
          <w:tcPr>
            <w:tcW w:w="446"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подпрограммы за 2019-2030 годы составляет 1656831,3 тыс. рублей, в том числе:</w:t>
            </w:r>
          </w:p>
          <w:p>
            <w:pPr>
              <w:pStyle w:val="Normal"/>
              <w:widowControl w:val="false"/>
              <w:jc w:val="both"/>
              <w:rPr/>
            </w:pPr>
            <w:r>
              <w:rPr>
                <w:rFonts w:eastAsia="Calibri"/>
                <w:sz w:val="24"/>
                <w:szCs w:val="24"/>
                <w:lang w:eastAsia="en-US"/>
              </w:rPr>
              <w:t>в 2019 году – 114040,2 тыс. рублей;</w:t>
            </w:r>
          </w:p>
          <w:p>
            <w:pPr>
              <w:pStyle w:val="Normal"/>
              <w:widowControl w:val="false"/>
              <w:jc w:val="both"/>
              <w:rPr/>
            </w:pPr>
            <w:r>
              <w:rPr>
                <w:rFonts w:eastAsia="Calibri"/>
                <w:sz w:val="24"/>
                <w:szCs w:val="24"/>
                <w:lang w:eastAsia="en-US"/>
              </w:rPr>
              <w:t>в 2020 году – 222372,0 тыс. рублей;</w:t>
            </w:r>
          </w:p>
          <w:p>
            <w:pPr>
              <w:pStyle w:val="Normal"/>
              <w:widowControl w:val="false"/>
              <w:jc w:val="both"/>
              <w:rPr/>
            </w:pPr>
            <w:r>
              <w:rPr>
                <w:rFonts w:eastAsia="Calibri"/>
                <w:sz w:val="24"/>
                <w:szCs w:val="24"/>
                <w:lang w:eastAsia="en-US"/>
              </w:rPr>
              <w:t>в 2021 году – 278539,9 тыс. рублей;</w:t>
            </w:r>
          </w:p>
          <w:p>
            <w:pPr>
              <w:pStyle w:val="Normal"/>
              <w:widowControl w:val="false"/>
              <w:jc w:val="both"/>
              <w:rPr/>
            </w:pPr>
            <w:r>
              <w:rPr>
                <w:rFonts w:eastAsia="Calibri"/>
                <w:sz w:val="24"/>
                <w:szCs w:val="24"/>
                <w:lang w:eastAsia="en-US"/>
              </w:rPr>
              <w:t xml:space="preserve">в 2022 году – </w:t>
            </w:r>
            <w:r>
              <w:rPr>
                <w:rFonts w:eastAsia="Calibri"/>
                <w:color w:val="000000"/>
                <w:sz w:val="24"/>
                <w:szCs w:val="24"/>
                <w:lang w:eastAsia="en-US"/>
              </w:rPr>
              <w:t>255467,6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158481,9</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85759,1</w:t>
            </w:r>
            <w:r>
              <w:rPr>
                <w:color w:val="000000"/>
                <w:sz w:val="14"/>
              </w:rPr>
              <w:t xml:space="preserve"> </w:t>
            </w:r>
            <w:r>
              <w:rPr>
                <w:rFonts w:eastAsia="Calibri"/>
                <w:color w:val="000000"/>
                <w:sz w:val="24"/>
                <w:szCs w:val="24"/>
                <w:lang w:eastAsia="en-US"/>
              </w:rPr>
              <w:t>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77044,6</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в 2026 году –  93025,2 тыс. рублей;</w:t>
            </w:r>
          </w:p>
          <w:p>
            <w:pPr>
              <w:pStyle w:val="Normal"/>
              <w:widowControl w:val="false"/>
              <w:jc w:val="both"/>
              <w:rPr/>
            </w:pPr>
            <w:r>
              <w:rPr>
                <w:rFonts w:eastAsia="Calibri"/>
                <w:color w:val="000000"/>
                <w:sz w:val="24"/>
                <w:szCs w:val="24"/>
                <w:lang w:eastAsia="en-US"/>
              </w:rPr>
              <w:t>в 2027 году –  93025,2 тыс. рублей;</w:t>
            </w:r>
          </w:p>
          <w:p>
            <w:pPr>
              <w:pStyle w:val="Normal"/>
              <w:widowControl w:val="false"/>
              <w:jc w:val="both"/>
              <w:rPr/>
            </w:pPr>
            <w:r>
              <w:rPr>
                <w:rFonts w:eastAsia="Calibri"/>
                <w:color w:val="000000"/>
                <w:sz w:val="24"/>
                <w:szCs w:val="24"/>
                <w:lang w:eastAsia="en-US"/>
              </w:rPr>
              <w:t>в 2028 году –  93025,2 тыс. рублей;</w:t>
            </w:r>
          </w:p>
          <w:p>
            <w:pPr>
              <w:pStyle w:val="Normal"/>
              <w:widowControl w:val="false"/>
              <w:jc w:val="both"/>
              <w:rPr/>
            </w:pPr>
            <w:r>
              <w:rPr>
                <w:rFonts w:eastAsia="Calibri"/>
                <w:color w:val="000000"/>
                <w:sz w:val="24"/>
                <w:szCs w:val="24"/>
                <w:lang w:eastAsia="en-US"/>
              </w:rPr>
              <w:t>в 2029 году –  93025,2 тыс. рублей;</w:t>
            </w:r>
          </w:p>
          <w:p>
            <w:pPr>
              <w:pStyle w:val="Normal"/>
              <w:widowControl w:val="false"/>
              <w:jc w:val="both"/>
              <w:rPr/>
            </w:pPr>
            <w:r>
              <w:rPr>
                <w:rFonts w:eastAsia="Calibri"/>
                <w:color w:val="000000"/>
                <w:sz w:val="24"/>
                <w:szCs w:val="24"/>
                <w:lang w:eastAsia="en-US"/>
              </w:rPr>
              <w:t>в 2030 году –  93025,2 тыс. рублей;</w:t>
            </w:r>
          </w:p>
          <w:p>
            <w:pPr>
              <w:pStyle w:val="Normal"/>
              <w:widowControl w:val="false"/>
              <w:jc w:val="both"/>
              <w:rPr/>
            </w:pPr>
            <w:r>
              <w:rPr>
                <w:rFonts w:eastAsia="Calibri"/>
                <w:color w:val="000000"/>
                <w:sz w:val="24"/>
                <w:szCs w:val="24"/>
                <w:lang w:eastAsia="en-US"/>
              </w:rPr>
              <w:t>средства федерального бюджета – 740748,9 тыс. рублей, в том числе:</w:t>
            </w:r>
          </w:p>
          <w:p>
            <w:pPr>
              <w:pStyle w:val="Normal"/>
              <w:widowControl w:val="false"/>
              <w:jc w:val="both"/>
              <w:rPr/>
            </w:pPr>
            <w:r>
              <w:rPr>
                <w:rFonts w:eastAsia="Calibri"/>
                <w:color w:val="000000"/>
                <w:sz w:val="24"/>
                <w:szCs w:val="24"/>
                <w:lang w:eastAsia="en-US"/>
              </w:rPr>
              <w:t>в 2019 году – 51732,1 тыс. рублей;</w:t>
            </w:r>
          </w:p>
          <w:p>
            <w:pPr>
              <w:pStyle w:val="Normal"/>
              <w:widowControl w:val="false"/>
              <w:jc w:val="both"/>
              <w:rPr/>
            </w:pPr>
            <w:r>
              <w:rPr>
                <w:rFonts w:eastAsia="Calibri"/>
                <w:color w:val="000000"/>
                <w:sz w:val="24"/>
                <w:szCs w:val="24"/>
                <w:lang w:eastAsia="en-US"/>
              </w:rPr>
              <w:t>в 2020 году – 151408,6 тыс. рублей;</w:t>
            </w:r>
          </w:p>
          <w:p>
            <w:pPr>
              <w:pStyle w:val="Normal"/>
              <w:widowControl w:val="false"/>
              <w:jc w:val="both"/>
              <w:rPr/>
            </w:pPr>
            <w:r>
              <w:rPr>
                <w:rFonts w:eastAsia="Calibri"/>
                <w:color w:val="000000"/>
                <w:sz w:val="24"/>
                <w:szCs w:val="24"/>
                <w:lang w:eastAsia="en-US"/>
              </w:rPr>
              <w:t>в 2021 году – 191098,0 тыс. рублей;</w:t>
            </w:r>
          </w:p>
          <w:p>
            <w:pPr>
              <w:pStyle w:val="Normal"/>
              <w:widowControl w:val="false"/>
              <w:jc w:val="both"/>
              <w:rPr/>
            </w:pPr>
            <w:r>
              <w:rPr>
                <w:rFonts w:eastAsia="Calibri"/>
                <w:color w:val="000000"/>
                <w:sz w:val="24"/>
                <w:szCs w:val="24"/>
                <w:lang w:eastAsia="en-US"/>
              </w:rPr>
              <w:t>в 2022 году – 132628,4 тыс. рублей;</w:t>
            </w:r>
          </w:p>
          <w:p>
            <w:pPr>
              <w:pStyle w:val="Normal"/>
              <w:widowControl w:val="false"/>
              <w:jc w:val="both"/>
              <w:rPr/>
            </w:pPr>
            <w:r>
              <w:rPr>
                <w:rFonts w:eastAsia="Calibri"/>
                <w:color w:val="000000"/>
                <w:sz w:val="24"/>
                <w:szCs w:val="24"/>
                <w:lang w:eastAsia="en-US"/>
              </w:rPr>
              <w:t>в 2023 году – 47608,4 тыс. рублей;</w:t>
            </w:r>
          </w:p>
          <w:p>
            <w:pPr>
              <w:pStyle w:val="Normal"/>
              <w:widowControl w:val="false"/>
              <w:jc w:val="both"/>
              <w:rPr/>
            </w:pPr>
            <w:r>
              <w:rPr>
                <w:rFonts w:eastAsia="Calibri"/>
                <w:color w:val="000000"/>
                <w:sz w:val="24"/>
                <w:szCs w:val="24"/>
                <w:lang w:eastAsia="en-US"/>
              </w:rPr>
              <w:t>в 2024 году – 13207,4 тыс. рублей;</w:t>
            </w:r>
          </w:p>
          <w:p>
            <w:pPr>
              <w:pStyle w:val="Normal"/>
              <w:widowControl w:val="false"/>
              <w:jc w:val="both"/>
              <w:rPr/>
            </w:pPr>
            <w:r>
              <w:rPr>
                <w:rFonts w:eastAsia="Calibri"/>
                <w:color w:val="000000"/>
                <w:sz w:val="24"/>
                <w:szCs w:val="24"/>
                <w:lang w:eastAsia="en-US"/>
              </w:rPr>
              <w:t>в 2025 году – 0  тыс. рублей;</w:t>
            </w:r>
          </w:p>
          <w:p>
            <w:pPr>
              <w:pStyle w:val="Normal"/>
              <w:widowControl w:val="false"/>
              <w:jc w:val="both"/>
              <w:rPr/>
            </w:pPr>
            <w:r>
              <w:rPr>
                <w:rFonts w:eastAsia="Calibri"/>
                <w:color w:val="000000"/>
                <w:sz w:val="24"/>
                <w:szCs w:val="24"/>
                <w:lang w:eastAsia="en-US"/>
              </w:rPr>
              <w:t>в 2026 году – 30613,2 тыс. рублей;</w:t>
            </w:r>
          </w:p>
          <w:p>
            <w:pPr>
              <w:pStyle w:val="Normal"/>
              <w:widowControl w:val="false"/>
              <w:jc w:val="both"/>
              <w:rPr/>
            </w:pPr>
            <w:r>
              <w:rPr>
                <w:rFonts w:eastAsia="Calibri"/>
                <w:color w:val="000000"/>
                <w:sz w:val="24"/>
                <w:szCs w:val="24"/>
                <w:lang w:eastAsia="en-US"/>
              </w:rPr>
              <w:t>в 2027 году – 30613,2 тыс. рублей;</w:t>
            </w:r>
          </w:p>
          <w:p>
            <w:pPr>
              <w:pStyle w:val="Normal"/>
              <w:widowControl w:val="false"/>
              <w:jc w:val="both"/>
              <w:rPr/>
            </w:pPr>
            <w:r>
              <w:rPr>
                <w:rFonts w:eastAsia="Calibri"/>
                <w:color w:val="000000"/>
                <w:sz w:val="24"/>
                <w:szCs w:val="24"/>
                <w:lang w:eastAsia="en-US"/>
              </w:rPr>
              <w:t>в 2028 году – 30613,2 тыс. рублей;</w:t>
            </w:r>
          </w:p>
          <w:p>
            <w:pPr>
              <w:pStyle w:val="Normal"/>
              <w:widowControl w:val="false"/>
              <w:jc w:val="both"/>
              <w:rPr/>
            </w:pPr>
            <w:r>
              <w:rPr>
                <w:rFonts w:eastAsia="Calibri"/>
                <w:color w:val="000000"/>
                <w:sz w:val="24"/>
                <w:szCs w:val="24"/>
                <w:lang w:eastAsia="en-US"/>
              </w:rPr>
              <w:t>в 2029 году – 30613,2 тыс. рублей;</w:t>
            </w:r>
          </w:p>
          <w:p>
            <w:pPr>
              <w:pStyle w:val="Normal"/>
              <w:widowControl w:val="false"/>
              <w:jc w:val="both"/>
              <w:rPr/>
            </w:pPr>
            <w:r>
              <w:rPr>
                <w:rFonts w:eastAsia="Calibri"/>
                <w:color w:val="000000"/>
                <w:sz w:val="24"/>
                <w:szCs w:val="24"/>
                <w:lang w:eastAsia="en-US"/>
              </w:rPr>
              <w:t>в 2030 году – 30613,2 тыс. рублей;</w:t>
            </w:r>
          </w:p>
          <w:p>
            <w:pPr>
              <w:pStyle w:val="Normal"/>
              <w:widowControl w:val="false"/>
              <w:jc w:val="both"/>
              <w:rPr/>
            </w:pPr>
            <w:r>
              <w:rPr>
                <w:rFonts w:eastAsia="Calibri"/>
                <w:sz w:val="24"/>
                <w:szCs w:val="24"/>
                <w:lang w:eastAsia="en-US"/>
              </w:rPr>
              <w:t>средства областного бюджета – 909442,9 тыс. рублей, в том числе:</w:t>
            </w:r>
          </w:p>
          <w:p>
            <w:pPr>
              <w:pStyle w:val="Normal"/>
              <w:widowControl w:val="false"/>
              <w:jc w:val="both"/>
              <w:rPr/>
            </w:pPr>
            <w:r>
              <w:rPr>
                <w:rFonts w:eastAsia="Calibri"/>
                <w:sz w:val="24"/>
                <w:szCs w:val="24"/>
                <w:lang w:eastAsia="en-US"/>
              </w:rPr>
              <w:t>в 2019 году – 61404,4 тыс. рублей;</w:t>
            </w:r>
          </w:p>
          <w:p>
            <w:pPr>
              <w:pStyle w:val="Normal"/>
              <w:widowControl w:val="false"/>
              <w:jc w:val="both"/>
              <w:rPr/>
            </w:pPr>
            <w:r>
              <w:rPr>
                <w:rFonts w:eastAsia="Calibri"/>
                <w:sz w:val="24"/>
                <w:szCs w:val="24"/>
                <w:lang w:eastAsia="en-US"/>
              </w:rPr>
              <w:t>в 2020 году – 70774,6 тыс. рублей;</w:t>
            </w:r>
          </w:p>
          <w:p>
            <w:pPr>
              <w:pStyle w:val="Normal"/>
              <w:widowControl w:val="false"/>
              <w:jc w:val="both"/>
              <w:rPr/>
            </w:pPr>
            <w:r>
              <w:rPr>
                <w:rFonts w:eastAsia="Calibri"/>
                <w:sz w:val="24"/>
                <w:szCs w:val="24"/>
                <w:lang w:eastAsia="en-US"/>
              </w:rPr>
              <w:t>в 2021 году – 87016,4 тыс. рублей;</w:t>
            </w:r>
          </w:p>
          <w:p>
            <w:pPr>
              <w:pStyle w:val="Normal"/>
              <w:widowControl w:val="false"/>
              <w:jc w:val="both"/>
              <w:rPr/>
            </w:pPr>
            <w:r>
              <w:rPr>
                <w:rFonts w:eastAsia="Calibri"/>
                <w:sz w:val="24"/>
                <w:szCs w:val="24"/>
                <w:lang w:eastAsia="en-US"/>
              </w:rPr>
              <w:t>в 2022 году – 122108,4 тыс. рублей;</w:t>
            </w:r>
          </w:p>
          <w:p>
            <w:pPr>
              <w:pStyle w:val="Normal"/>
              <w:widowControl w:val="false"/>
              <w:jc w:val="both"/>
              <w:rPr/>
            </w:pPr>
            <w:r>
              <w:rPr>
                <w:rFonts w:eastAsia="Calibri"/>
                <w:sz w:val="24"/>
                <w:szCs w:val="24"/>
                <w:lang w:eastAsia="en-US"/>
              </w:rPr>
              <w:t>в 2023 году – 110029,3 тыс. рублей;</w:t>
            </w:r>
          </w:p>
          <w:p>
            <w:pPr>
              <w:pStyle w:val="Normal"/>
              <w:widowControl w:val="false"/>
              <w:jc w:val="both"/>
              <w:rPr/>
            </w:pPr>
            <w:r>
              <w:rPr>
                <w:rFonts w:eastAsia="Calibri"/>
                <w:sz w:val="24"/>
                <w:szCs w:val="24"/>
                <w:lang w:eastAsia="en-US"/>
              </w:rPr>
              <w:t>в 2024 году – 71690,3 тыс. рублей;</w:t>
            </w:r>
          </w:p>
          <w:p>
            <w:pPr>
              <w:pStyle w:val="Normal"/>
              <w:widowControl w:val="false"/>
              <w:jc w:val="both"/>
              <w:rPr/>
            </w:pPr>
            <w:r>
              <w:rPr>
                <w:rFonts w:eastAsia="Calibri"/>
                <w:sz w:val="24"/>
                <w:szCs w:val="24"/>
                <w:lang w:eastAsia="en-US"/>
              </w:rPr>
              <w:t>в 2025 году – 76176,5 тыс. рублей;</w:t>
            </w:r>
          </w:p>
          <w:p>
            <w:pPr>
              <w:pStyle w:val="Normal"/>
              <w:widowControl w:val="false"/>
              <w:jc w:val="both"/>
              <w:rPr/>
            </w:pPr>
            <w:r>
              <w:rPr>
                <w:rFonts w:eastAsia="Calibri"/>
                <w:color w:val="000000"/>
                <w:sz w:val="24"/>
                <w:szCs w:val="24"/>
                <w:lang w:eastAsia="en-US"/>
              </w:rPr>
              <w:t>в 2026 году – 62048,6 тыс. рублей;</w:t>
            </w:r>
          </w:p>
          <w:p>
            <w:pPr>
              <w:pStyle w:val="Normal"/>
              <w:widowControl w:val="false"/>
              <w:jc w:val="both"/>
              <w:rPr/>
            </w:pPr>
            <w:r>
              <w:rPr>
                <w:rFonts w:eastAsia="Calibri"/>
                <w:color w:val="000000"/>
                <w:sz w:val="24"/>
                <w:szCs w:val="24"/>
                <w:lang w:eastAsia="en-US"/>
              </w:rPr>
              <w:t>в 2027 году – 62048,6 тыс. рублей;</w:t>
            </w:r>
          </w:p>
          <w:p>
            <w:pPr>
              <w:pStyle w:val="Normal"/>
              <w:widowControl w:val="false"/>
              <w:jc w:val="both"/>
              <w:rPr/>
            </w:pPr>
            <w:r>
              <w:rPr>
                <w:rFonts w:eastAsia="Calibri"/>
                <w:color w:val="000000"/>
                <w:sz w:val="24"/>
                <w:szCs w:val="24"/>
                <w:lang w:eastAsia="en-US"/>
              </w:rPr>
              <w:t>в 2028 году – 62048,6 тыс. рублей;</w:t>
            </w:r>
          </w:p>
          <w:p>
            <w:pPr>
              <w:pStyle w:val="Normal"/>
              <w:widowControl w:val="false"/>
              <w:jc w:val="both"/>
              <w:rPr/>
            </w:pPr>
            <w:r>
              <w:rPr>
                <w:rFonts w:eastAsia="Calibri"/>
                <w:color w:val="000000"/>
                <w:sz w:val="24"/>
                <w:szCs w:val="24"/>
                <w:lang w:eastAsia="en-US"/>
              </w:rPr>
              <w:t>в 2029 году – 62048,6 тыс. рублей;</w:t>
            </w:r>
          </w:p>
          <w:p>
            <w:pPr>
              <w:pStyle w:val="Normal"/>
              <w:widowControl w:val="false"/>
              <w:jc w:val="both"/>
              <w:rPr/>
            </w:pPr>
            <w:r>
              <w:rPr>
                <w:rFonts w:eastAsia="Calibri"/>
                <w:color w:val="000000"/>
                <w:sz w:val="24"/>
                <w:szCs w:val="24"/>
                <w:lang w:eastAsia="en-US"/>
              </w:rPr>
              <w:t>в 2030 году – 62048,6 тыс. рублей;</w:t>
            </w:r>
          </w:p>
          <w:p>
            <w:pPr>
              <w:pStyle w:val="Normal"/>
              <w:widowControl w:val="false"/>
              <w:jc w:val="both"/>
              <w:rPr/>
            </w:pPr>
            <w:r>
              <w:rPr>
                <w:rFonts w:eastAsia="Calibri"/>
                <w:color w:val="000000"/>
                <w:sz w:val="24"/>
                <w:szCs w:val="24"/>
                <w:lang w:eastAsia="en-US"/>
              </w:rPr>
              <w:t>средства местного бюджета –</w:t>
            </w:r>
            <w:r>
              <w:rPr>
                <w:rFonts w:eastAsia="Calibri"/>
                <w:sz w:val="24"/>
                <w:szCs w:val="24"/>
                <w:lang w:eastAsia="en-US"/>
              </w:rPr>
              <w:t xml:space="preserve"> 6639,5 тыс. рублей, в том числе:</w:t>
            </w:r>
          </w:p>
          <w:p>
            <w:pPr>
              <w:pStyle w:val="Normal"/>
              <w:widowControl w:val="false"/>
              <w:jc w:val="both"/>
              <w:rPr/>
            </w:pPr>
            <w:r>
              <w:rPr>
                <w:rFonts w:eastAsia="Calibri"/>
                <w:sz w:val="24"/>
                <w:szCs w:val="24"/>
                <w:lang w:eastAsia="en-US"/>
              </w:rPr>
              <w:t>в 2019 году – 903,7 тыс. рублей;</w:t>
            </w:r>
          </w:p>
          <w:p>
            <w:pPr>
              <w:pStyle w:val="Normal"/>
              <w:widowControl w:val="false"/>
              <w:jc w:val="both"/>
              <w:rPr/>
            </w:pPr>
            <w:r>
              <w:rPr>
                <w:rFonts w:eastAsia="Calibri"/>
                <w:sz w:val="24"/>
                <w:szCs w:val="24"/>
                <w:lang w:eastAsia="en-US"/>
              </w:rPr>
              <w:t>в 2020 году – 188,8 тыс. рублей;</w:t>
            </w:r>
          </w:p>
          <w:p>
            <w:pPr>
              <w:pStyle w:val="Normal"/>
              <w:widowControl w:val="false"/>
              <w:jc w:val="both"/>
              <w:rPr/>
            </w:pPr>
            <w:r>
              <w:rPr>
                <w:rFonts w:eastAsia="Calibri"/>
                <w:sz w:val="24"/>
                <w:szCs w:val="24"/>
                <w:lang w:eastAsia="en-US"/>
              </w:rPr>
              <w:t>в 2021 году – 425,5 тыс. рублей;</w:t>
            </w:r>
          </w:p>
          <w:p>
            <w:pPr>
              <w:pStyle w:val="Normal"/>
              <w:widowControl w:val="false"/>
              <w:jc w:val="both"/>
              <w:rPr/>
            </w:pPr>
            <w:r>
              <w:rPr>
                <w:rFonts w:eastAsia="Calibri"/>
                <w:sz w:val="24"/>
                <w:szCs w:val="24"/>
                <w:lang w:eastAsia="en-US"/>
              </w:rPr>
              <w:t>в 2022 году – 730,8 тыс. рублей;</w:t>
            </w:r>
          </w:p>
          <w:p>
            <w:pPr>
              <w:pStyle w:val="Normal"/>
              <w:widowControl w:val="false"/>
              <w:jc w:val="both"/>
              <w:rPr/>
            </w:pPr>
            <w:r>
              <w:rPr>
                <w:rFonts w:eastAsia="Calibri"/>
                <w:sz w:val="24"/>
                <w:szCs w:val="24"/>
                <w:lang w:eastAsia="en-US"/>
              </w:rPr>
              <w:t>в 2023 году – 844,2 тыс. рублей;</w:t>
            </w:r>
          </w:p>
          <w:p>
            <w:pPr>
              <w:pStyle w:val="Normal"/>
              <w:widowControl w:val="false"/>
              <w:jc w:val="both"/>
              <w:rPr/>
            </w:pPr>
            <w:r>
              <w:rPr>
                <w:rFonts w:eastAsia="Calibri"/>
                <w:sz w:val="24"/>
                <w:szCs w:val="24"/>
                <w:lang w:eastAsia="en-US"/>
              </w:rPr>
              <w:t>в 2024 году – 861,4 тыс. рублей;</w:t>
            </w:r>
          </w:p>
          <w:p>
            <w:pPr>
              <w:pStyle w:val="Normal"/>
              <w:widowControl w:val="false"/>
              <w:jc w:val="both"/>
              <w:rPr/>
            </w:pPr>
            <w:r>
              <w:rPr>
                <w:rFonts w:eastAsia="Calibri"/>
                <w:color w:val="000000"/>
                <w:sz w:val="24"/>
                <w:szCs w:val="24"/>
                <w:lang w:eastAsia="en-US"/>
              </w:rPr>
              <w:t>в 2025 году – 868,1 тыс. рублей;</w:t>
            </w:r>
          </w:p>
          <w:p>
            <w:pPr>
              <w:pStyle w:val="Normal"/>
              <w:widowControl w:val="false"/>
              <w:jc w:val="both"/>
              <w:rPr/>
            </w:pPr>
            <w:r>
              <w:rPr>
                <w:rFonts w:eastAsia="Calibri"/>
                <w:color w:val="000000"/>
                <w:sz w:val="24"/>
                <w:szCs w:val="24"/>
                <w:lang w:eastAsia="en-US"/>
              </w:rPr>
              <w:t>в 2026 году – 363,4 тыс. рублей;</w:t>
            </w:r>
          </w:p>
          <w:p>
            <w:pPr>
              <w:pStyle w:val="Normal"/>
              <w:widowControl w:val="false"/>
              <w:jc w:val="both"/>
              <w:rPr/>
            </w:pPr>
            <w:r>
              <w:rPr>
                <w:rFonts w:eastAsia="Calibri"/>
                <w:color w:val="000000"/>
                <w:sz w:val="24"/>
                <w:szCs w:val="24"/>
                <w:lang w:eastAsia="en-US"/>
              </w:rPr>
              <w:t>в 2027 году – 363,4 тыс. рублей;</w:t>
            </w:r>
          </w:p>
          <w:p>
            <w:pPr>
              <w:pStyle w:val="Normal"/>
              <w:widowControl w:val="false"/>
              <w:jc w:val="both"/>
              <w:rPr/>
            </w:pPr>
            <w:r>
              <w:rPr>
                <w:rFonts w:eastAsia="Calibri"/>
                <w:color w:val="000000"/>
                <w:sz w:val="24"/>
                <w:szCs w:val="24"/>
                <w:lang w:eastAsia="en-US"/>
              </w:rPr>
              <w:t>в 2028 году – 363,4 тыс. рублей;</w:t>
            </w:r>
          </w:p>
          <w:p>
            <w:pPr>
              <w:pStyle w:val="Normal"/>
              <w:widowControl w:val="false"/>
              <w:jc w:val="both"/>
              <w:rPr/>
            </w:pPr>
            <w:r>
              <w:rPr>
                <w:rFonts w:eastAsia="Calibri"/>
                <w:color w:val="000000"/>
                <w:sz w:val="24"/>
                <w:szCs w:val="24"/>
                <w:lang w:eastAsia="en-US"/>
              </w:rPr>
              <w:t>в 2029 году – 363,4 тыс. рублей;</w:t>
            </w:r>
          </w:p>
          <w:p>
            <w:pPr>
              <w:pStyle w:val="Normal"/>
              <w:widowControl w:val="false"/>
              <w:jc w:val="both"/>
              <w:rPr/>
            </w:pPr>
            <w:r>
              <w:rPr>
                <w:rFonts w:eastAsia="Calibri"/>
                <w:sz w:val="24"/>
                <w:szCs w:val="24"/>
                <w:lang w:eastAsia="en-US"/>
              </w:rPr>
              <w:t>в 2030 году – 363,4 тыс. рублей</w:t>
            </w:r>
            <w:r>
              <w:rPr>
                <w:rFonts w:eastAsia="Calibri"/>
                <w:color w:val="000000"/>
                <w:sz w:val="24"/>
                <w:szCs w:val="24"/>
                <w:lang w:eastAsia="en-US"/>
              </w:rPr>
              <w:t>».</w:t>
            </w:r>
          </w:p>
        </w:tc>
      </w:tr>
    </w:tbl>
    <w:p>
      <w:pPr>
        <w:pStyle w:val="Normal"/>
        <w:tabs>
          <w:tab w:val="left" w:pos="709" w:leader="none"/>
        </w:tabs>
        <w:jc w:val="both"/>
        <w:rPr/>
      </w:pPr>
      <w:r>
        <w:rPr>
          <w:sz w:val="28"/>
          <w:szCs w:val="28"/>
        </w:rPr>
        <w:tab/>
      </w:r>
    </w:p>
    <w:p>
      <w:pPr>
        <w:pStyle w:val="Normal"/>
        <w:tabs>
          <w:tab w:val="left" w:pos="709" w:leader="none"/>
        </w:tabs>
        <w:jc w:val="both"/>
        <w:rPr/>
      </w:pPr>
      <w:r>
        <w:rPr>
          <w:sz w:val="28"/>
          <w:szCs w:val="28"/>
        </w:rPr>
        <w:tab/>
        <w:t>1.5. Подраздел «Ресурсное обеспечение программы 4» раздела «П</w:t>
      </w:r>
      <w:r>
        <w:rPr>
          <w:rFonts w:eastAsia="Calibri"/>
          <w:sz w:val="28"/>
          <w:szCs w:val="28"/>
        </w:rPr>
        <w:t>аспорт подпрограммы «</w:t>
      </w:r>
      <w:r>
        <w:rPr>
          <w:sz w:val="28"/>
          <w:szCs w:val="28"/>
        </w:rPr>
        <w:t xml:space="preserve">Старшее поколение» </w:t>
      </w:r>
      <w:r>
        <w:rPr>
          <w:rFonts w:eastAsia="Calibri"/>
          <w:sz w:val="28"/>
          <w:szCs w:val="28"/>
        </w:rPr>
        <w:t>изложить в редакции:</w:t>
      </w:r>
    </w:p>
    <w:p>
      <w:pPr>
        <w:pStyle w:val="Normal"/>
        <w:jc w:val="both"/>
        <w:rPr>
          <w:rFonts w:eastAsia="Calibri"/>
          <w:sz w:val="16"/>
          <w:szCs w:val="16"/>
        </w:rPr>
      </w:pPr>
      <w:r>
        <w:rPr>
          <w:rFonts w:eastAsia="Calibri"/>
          <w:sz w:val="16"/>
          <w:szCs w:val="16"/>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9"/>
        <w:gridCol w:w="444"/>
        <w:gridCol w:w="6911"/>
      </w:tblGrid>
      <w:tr>
        <w:trPr/>
        <w:tc>
          <w:tcPr>
            <w:tcW w:w="2499"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4</w:t>
            </w:r>
          </w:p>
        </w:tc>
        <w:tc>
          <w:tcPr>
            <w:tcW w:w="444"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 xml:space="preserve">объем финансового обеспечения реализации подпрограммы за 2019-2030 годы составляет  </w:t>
            </w:r>
            <w:r>
              <w:rPr>
                <w:rFonts w:eastAsia="Calibri"/>
                <w:color w:val="000000"/>
                <w:sz w:val="24"/>
                <w:szCs w:val="24"/>
                <w:lang w:eastAsia="en-US"/>
              </w:rPr>
              <w:t>677442,8 тыс. рублей, в том числе:</w:t>
            </w:r>
          </w:p>
          <w:p>
            <w:pPr>
              <w:pStyle w:val="Normal"/>
              <w:widowControl w:val="false"/>
              <w:jc w:val="both"/>
              <w:rPr/>
            </w:pPr>
            <w:r>
              <w:rPr>
                <w:rFonts w:eastAsia="Calibri"/>
                <w:color w:val="000000"/>
                <w:sz w:val="24"/>
                <w:szCs w:val="24"/>
                <w:lang w:eastAsia="en-US"/>
              </w:rPr>
              <w:t>в 2019 году – 52085,5 тыс. рублей</w:t>
            </w:r>
          </w:p>
          <w:p>
            <w:pPr>
              <w:pStyle w:val="Normal"/>
              <w:widowControl w:val="false"/>
              <w:jc w:val="both"/>
              <w:rPr/>
            </w:pPr>
            <w:r>
              <w:rPr>
                <w:rFonts w:eastAsia="Calibri"/>
                <w:color w:val="000000"/>
                <w:sz w:val="24"/>
                <w:szCs w:val="24"/>
                <w:lang w:eastAsia="en-US"/>
              </w:rPr>
              <w:t>в 2020 году – 53420,2 тыс. рублей;</w:t>
            </w:r>
          </w:p>
          <w:p>
            <w:pPr>
              <w:pStyle w:val="Normal"/>
              <w:widowControl w:val="false"/>
              <w:jc w:val="both"/>
              <w:rPr/>
            </w:pPr>
            <w:r>
              <w:rPr>
                <w:rFonts w:eastAsia="Calibri"/>
                <w:color w:val="000000"/>
                <w:sz w:val="24"/>
                <w:szCs w:val="24"/>
                <w:lang w:eastAsia="en-US"/>
              </w:rPr>
              <w:t>в 2021 году – 55756,5 тыс. рублей;</w:t>
            </w:r>
          </w:p>
          <w:p>
            <w:pPr>
              <w:pStyle w:val="Normal"/>
              <w:widowControl w:val="false"/>
              <w:jc w:val="both"/>
              <w:rPr/>
            </w:pPr>
            <w:r>
              <w:rPr>
                <w:rFonts w:eastAsia="Calibri"/>
                <w:color w:val="000000"/>
                <w:sz w:val="24"/>
                <w:szCs w:val="24"/>
                <w:lang w:eastAsia="en-US"/>
              </w:rPr>
              <w:t>в 2022 году – 63188,9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55427,9</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58745,6</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62372,2</w:t>
            </w:r>
            <w:r>
              <w:rPr>
                <w:color w:val="000000"/>
                <w:sz w:val="14"/>
              </w:rPr>
              <w:t xml:space="preserve"> </w:t>
            </w:r>
            <w:r>
              <w:rPr>
                <w:rFonts w:eastAsia="Calibri"/>
                <w:color w:val="000000"/>
                <w:sz w:val="24"/>
                <w:szCs w:val="24"/>
                <w:lang w:eastAsia="en-US"/>
              </w:rPr>
              <w:t>тыс. рублей;</w:t>
            </w:r>
          </w:p>
          <w:p>
            <w:pPr>
              <w:pStyle w:val="Normal"/>
              <w:widowControl w:val="false"/>
              <w:jc w:val="both"/>
              <w:rPr/>
            </w:pPr>
            <w:r>
              <w:rPr>
                <w:rFonts w:eastAsia="Calibri"/>
                <w:color w:val="000000"/>
                <w:sz w:val="24"/>
                <w:szCs w:val="24"/>
                <w:lang w:eastAsia="en-US"/>
              </w:rPr>
              <w:t>в 2026 году – 55289,2 тыс. рублей;</w:t>
            </w:r>
          </w:p>
          <w:p>
            <w:pPr>
              <w:pStyle w:val="Normal"/>
              <w:widowControl w:val="false"/>
              <w:jc w:val="both"/>
              <w:rPr/>
            </w:pPr>
            <w:r>
              <w:rPr>
                <w:rFonts w:eastAsia="Calibri"/>
                <w:color w:val="000000"/>
                <w:sz w:val="24"/>
                <w:szCs w:val="24"/>
                <w:lang w:eastAsia="en-US"/>
              </w:rPr>
              <w:t>в 2027 году – 55289,2 тыс. рублей;</w:t>
            </w:r>
          </w:p>
          <w:p>
            <w:pPr>
              <w:pStyle w:val="Normal"/>
              <w:widowControl w:val="false"/>
              <w:jc w:val="both"/>
              <w:rPr/>
            </w:pPr>
            <w:r>
              <w:rPr>
                <w:rFonts w:eastAsia="Calibri"/>
                <w:color w:val="000000"/>
                <w:sz w:val="24"/>
                <w:szCs w:val="24"/>
                <w:lang w:eastAsia="en-US"/>
              </w:rPr>
              <w:t>в 2028 году – 55289,2 тыс. рублей;</w:t>
            </w:r>
          </w:p>
          <w:p>
            <w:pPr>
              <w:pStyle w:val="Normal"/>
              <w:widowControl w:val="false"/>
              <w:jc w:val="both"/>
              <w:rPr/>
            </w:pPr>
            <w:r>
              <w:rPr>
                <w:rFonts w:eastAsia="Calibri"/>
                <w:color w:val="000000"/>
                <w:sz w:val="24"/>
                <w:szCs w:val="24"/>
                <w:lang w:eastAsia="en-US"/>
              </w:rPr>
              <w:t>в 2029 году – 55289,2 тыс. рублей;</w:t>
            </w:r>
          </w:p>
          <w:p>
            <w:pPr>
              <w:pStyle w:val="Normal"/>
              <w:widowControl w:val="false"/>
              <w:jc w:val="both"/>
              <w:rPr/>
            </w:pPr>
            <w:r>
              <w:rPr>
                <w:rFonts w:eastAsia="Calibri"/>
                <w:color w:val="000000"/>
                <w:sz w:val="24"/>
                <w:szCs w:val="24"/>
                <w:lang w:eastAsia="en-US"/>
              </w:rPr>
              <w:t>в 2030 году – 55289,2 тыс. рублей;</w:t>
            </w:r>
          </w:p>
          <w:p>
            <w:pPr>
              <w:pStyle w:val="Normal"/>
              <w:widowControl w:val="false"/>
              <w:jc w:val="both"/>
              <w:rPr/>
            </w:pPr>
            <w:r>
              <w:rPr>
                <w:rFonts w:eastAsia="Calibri"/>
                <w:color w:val="000000"/>
                <w:sz w:val="24"/>
                <w:szCs w:val="24"/>
                <w:lang w:eastAsia="en-US"/>
              </w:rPr>
              <w:t>средства областного бюджета – 667049,5 тыс. рублей, в том числе:</w:t>
            </w:r>
          </w:p>
          <w:p>
            <w:pPr>
              <w:pStyle w:val="Normal"/>
              <w:widowControl w:val="false"/>
              <w:jc w:val="both"/>
              <w:rPr/>
            </w:pPr>
            <w:r>
              <w:rPr>
                <w:rFonts w:eastAsia="Calibri"/>
                <w:sz w:val="24"/>
                <w:szCs w:val="24"/>
                <w:lang w:eastAsia="en-US"/>
              </w:rPr>
              <w:t>в 2019 году – 51432,4 тыс. рублей;</w:t>
            </w:r>
          </w:p>
          <w:p>
            <w:pPr>
              <w:pStyle w:val="Normal"/>
              <w:widowControl w:val="false"/>
              <w:jc w:val="both"/>
              <w:rPr/>
            </w:pPr>
            <w:r>
              <w:rPr>
                <w:rFonts w:eastAsia="Calibri"/>
                <w:sz w:val="24"/>
                <w:szCs w:val="24"/>
                <w:lang w:eastAsia="en-US"/>
              </w:rPr>
              <w:t>в 2020 году – 52714,6 тыс. рублей;</w:t>
            </w:r>
          </w:p>
          <w:p>
            <w:pPr>
              <w:pStyle w:val="Normal"/>
              <w:widowControl w:val="false"/>
              <w:jc w:val="both"/>
              <w:rPr/>
            </w:pPr>
            <w:r>
              <w:rPr>
                <w:rFonts w:eastAsia="Calibri"/>
                <w:sz w:val="24"/>
                <w:szCs w:val="24"/>
                <w:lang w:eastAsia="en-US"/>
              </w:rPr>
              <w:t>в 2021 году – 54643,5 тыс. рублей;</w:t>
            </w:r>
          </w:p>
          <w:p>
            <w:pPr>
              <w:pStyle w:val="Normal"/>
              <w:widowControl w:val="false"/>
              <w:jc w:val="both"/>
              <w:rPr/>
            </w:pPr>
            <w:r>
              <w:rPr>
                <w:rFonts w:eastAsia="Calibri"/>
                <w:sz w:val="24"/>
                <w:szCs w:val="24"/>
                <w:lang w:eastAsia="en-US"/>
              </w:rPr>
              <w:t xml:space="preserve">в 2022 году – </w:t>
            </w:r>
            <w:r>
              <w:rPr>
                <w:rFonts w:eastAsia="Calibri"/>
                <w:color w:val="000000"/>
                <w:sz w:val="24"/>
                <w:szCs w:val="24"/>
                <w:lang w:eastAsia="en-US"/>
              </w:rPr>
              <w:t>62073,9 тыс. рублей;</w:t>
            </w:r>
          </w:p>
          <w:p>
            <w:pPr>
              <w:pStyle w:val="Normal"/>
              <w:widowControl w:val="false"/>
              <w:jc w:val="both"/>
              <w:rPr/>
            </w:pPr>
            <w:r>
              <w:rPr>
                <w:rFonts w:eastAsia="Calibri"/>
                <w:color w:val="000000"/>
                <w:sz w:val="24"/>
                <w:szCs w:val="24"/>
                <w:lang w:eastAsia="en-US"/>
              </w:rPr>
              <w:t>в 2023 году – 54315,7 тыс. рублей;</w:t>
            </w:r>
          </w:p>
          <w:p>
            <w:pPr>
              <w:pStyle w:val="Normal"/>
              <w:widowControl w:val="false"/>
              <w:jc w:val="both"/>
              <w:rPr/>
            </w:pPr>
            <w:r>
              <w:rPr>
                <w:rFonts w:eastAsia="Calibri"/>
                <w:color w:val="000000"/>
                <w:sz w:val="24"/>
                <w:szCs w:val="24"/>
                <w:lang w:eastAsia="en-US"/>
              </w:rPr>
              <w:t>в 2024 году – 57609,6 тыс. рублей;</w:t>
            </w:r>
          </w:p>
          <w:p>
            <w:pPr>
              <w:pStyle w:val="Normal"/>
              <w:widowControl w:val="false"/>
              <w:jc w:val="both"/>
              <w:rPr/>
            </w:pPr>
            <w:r>
              <w:rPr>
                <w:rFonts w:eastAsia="Calibri"/>
                <w:color w:val="000000"/>
                <w:sz w:val="24"/>
                <w:szCs w:val="24"/>
                <w:lang w:eastAsia="en-US"/>
              </w:rPr>
              <w:t>в 2025 году – 61233,8 тыс. рублей;</w:t>
            </w:r>
          </w:p>
          <w:p>
            <w:pPr>
              <w:pStyle w:val="Normal"/>
              <w:widowControl w:val="false"/>
              <w:jc w:val="both"/>
              <w:rPr/>
            </w:pPr>
            <w:r>
              <w:rPr>
                <w:rFonts w:eastAsia="Calibri"/>
                <w:color w:val="000000"/>
                <w:sz w:val="24"/>
                <w:szCs w:val="24"/>
                <w:lang w:eastAsia="en-US"/>
              </w:rPr>
              <w:t>в 2026 году – 54605,2 тыс. рублей;</w:t>
            </w:r>
          </w:p>
          <w:p>
            <w:pPr>
              <w:pStyle w:val="Normal"/>
              <w:widowControl w:val="false"/>
              <w:jc w:val="both"/>
              <w:rPr/>
            </w:pPr>
            <w:r>
              <w:rPr>
                <w:rFonts w:eastAsia="Calibri"/>
                <w:color w:val="000000"/>
                <w:sz w:val="24"/>
                <w:szCs w:val="24"/>
                <w:lang w:eastAsia="en-US"/>
              </w:rPr>
              <w:t>в 2027 году – 54605,2 тыс. рублей;</w:t>
            </w:r>
          </w:p>
          <w:p>
            <w:pPr>
              <w:pStyle w:val="Normal"/>
              <w:widowControl w:val="false"/>
              <w:jc w:val="both"/>
              <w:rPr/>
            </w:pPr>
            <w:r>
              <w:rPr>
                <w:rFonts w:eastAsia="Calibri"/>
                <w:color w:val="000000"/>
                <w:sz w:val="24"/>
                <w:szCs w:val="24"/>
                <w:lang w:eastAsia="en-US"/>
              </w:rPr>
              <w:t>в 2028 году – 54605,2 тыс. рублей;</w:t>
            </w:r>
          </w:p>
          <w:p>
            <w:pPr>
              <w:pStyle w:val="Normal"/>
              <w:widowControl w:val="false"/>
              <w:jc w:val="both"/>
              <w:rPr/>
            </w:pPr>
            <w:r>
              <w:rPr>
                <w:rFonts w:eastAsia="Calibri"/>
                <w:color w:val="000000"/>
                <w:sz w:val="24"/>
                <w:szCs w:val="24"/>
                <w:lang w:eastAsia="en-US"/>
              </w:rPr>
              <w:t>в 2029 году – 54605,2 тыс. рублей;</w:t>
            </w:r>
          </w:p>
          <w:p>
            <w:pPr>
              <w:pStyle w:val="Normal"/>
              <w:widowControl w:val="false"/>
              <w:jc w:val="both"/>
              <w:rPr/>
            </w:pPr>
            <w:r>
              <w:rPr>
                <w:rFonts w:eastAsia="Calibri"/>
                <w:color w:val="000000"/>
                <w:sz w:val="24"/>
                <w:szCs w:val="24"/>
                <w:lang w:eastAsia="en-US"/>
              </w:rPr>
              <w:t>в 2030 году – 54605,2 тыс. рублей</w:t>
            </w:r>
          </w:p>
          <w:p>
            <w:pPr>
              <w:pStyle w:val="Normal"/>
              <w:widowControl w:val="false"/>
              <w:jc w:val="both"/>
              <w:rPr/>
            </w:pPr>
            <w:r>
              <w:rPr>
                <w:rFonts w:eastAsia="Calibri"/>
                <w:color w:val="000000"/>
                <w:sz w:val="24"/>
                <w:szCs w:val="24"/>
                <w:lang w:eastAsia="en-US"/>
              </w:rPr>
              <w:t>средства местного бюджета – 10393,3 тыс. рублей, в том числе:</w:t>
            </w:r>
          </w:p>
          <w:p>
            <w:pPr>
              <w:pStyle w:val="Normal"/>
              <w:widowControl w:val="false"/>
              <w:jc w:val="both"/>
              <w:rPr/>
            </w:pPr>
            <w:r>
              <w:rPr>
                <w:rFonts w:eastAsia="Calibri"/>
                <w:color w:val="000000"/>
                <w:sz w:val="24"/>
                <w:szCs w:val="24"/>
                <w:lang w:eastAsia="en-US"/>
              </w:rPr>
              <w:t>в 2019 году – 653,1 тыс. рублей;</w:t>
            </w:r>
          </w:p>
          <w:p>
            <w:pPr>
              <w:pStyle w:val="Normal"/>
              <w:widowControl w:val="false"/>
              <w:jc w:val="both"/>
              <w:rPr/>
            </w:pPr>
            <w:r>
              <w:rPr>
                <w:rFonts w:eastAsia="Calibri"/>
                <w:color w:val="000000"/>
                <w:sz w:val="24"/>
                <w:szCs w:val="24"/>
                <w:lang w:eastAsia="en-US"/>
              </w:rPr>
              <w:t>в 2020 году – 705,6 тыс. рублей;</w:t>
            </w:r>
          </w:p>
          <w:p>
            <w:pPr>
              <w:pStyle w:val="Normal"/>
              <w:widowControl w:val="false"/>
              <w:jc w:val="both"/>
              <w:rPr/>
            </w:pPr>
            <w:r>
              <w:rPr>
                <w:rFonts w:eastAsia="Calibri"/>
                <w:color w:val="000000"/>
                <w:sz w:val="24"/>
                <w:szCs w:val="24"/>
                <w:lang w:eastAsia="en-US"/>
              </w:rPr>
              <w:t>в 2021 году – 1113,0 тыс. рублей;</w:t>
            </w:r>
          </w:p>
          <w:p>
            <w:pPr>
              <w:pStyle w:val="Normal"/>
              <w:widowControl w:val="false"/>
              <w:jc w:val="both"/>
              <w:rPr/>
            </w:pPr>
            <w:r>
              <w:rPr>
                <w:rFonts w:eastAsia="Calibri"/>
                <w:color w:val="000000"/>
                <w:sz w:val="24"/>
                <w:szCs w:val="24"/>
                <w:lang w:eastAsia="en-US"/>
              </w:rPr>
              <w:t>в 2022 году – 1115,0 тыс. рублей;</w:t>
            </w:r>
          </w:p>
          <w:p>
            <w:pPr>
              <w:pStyle w:val="Normal"/>
              <w:widowControl w:val="false"/>
              <w:jc w:val="both"/>
              <w:rPr/>
            </w:pPr>
            <w:r>
              <w:rPr>
                <w:rFonts w:eastAsia="Calibri"/>
                <w:color w:val="000000"/>
                <w:sz w:val="24"/>
                <w:szCs w:val="24"/>
                <w:lang w:eastAsia="en-US"/>
              </w:rPr>
              <w:t>в 2023 году – 1112,2 тыс. рублей;</w:t>
            </w:r>
          </w:p>
          <w:p>
            <w:pPr>
              <w:pStyle w:val="Normal"/>
              <w:widowControl w:val="false"/>
              <w:jc w:val="both"/>
              <w:rPr/>
            </w:pPr>
            <w:r>
              <w:rPr>
                <w:rFonts w:eastAsia="Calibri"/>
                <w:color w:val="000000"/>
                <w:sz w:val="24"/>
                <w:szCs w:val="24"/>
                <w:lang w:eastAsia="en-US"/>
              </w:rPr>
              <w:t>в 2024 году – 1136,0 тыс. рублей;</w:t>
            </w:r>
          </w:p>
          <w:p>
            <w:pPr>
              <w:pStyle w:val="Normal"/>
              <w:widowControl w:val="false"/>
              <w:jc w:val="both"/>
              <w:rPr/>
            </w:pPr>
            <w:r>
              <w:rPr>
                <w:rFonts w:eastAsia="Calibri"/>
                <w:color w:val="000000"/>
                <w:sz w:val="24"/>
                <w:szCs w:val="24"/>
                <w:lang w:eastAsia="en-US"/>
              </w:rPr>
              <w:t>в 2025 году – 1138,4 тыс. рублей;</w:t>
            </w:r>
          </w:p>
          <w:p>
            <w:pPr>
              <w:pStyle w:val="Normal"/>
              <w:widowControl w:val="false"/>
              <w:jc w:val="both"/>
              <w:rPr/>
            </w:pPr>
            <w:r>
              <w:rPr>
                <w:rFonts w:eastAsia="Calibri"/>
                <w:color w:val="000000"/>
                <w:sz w:val="24"/>
                <w:szCs w:val="24"/>
                <w:lang w:eastAsia="en-US"/>
              </w:rPr>
              <w:t>в 2026 году – 684,0 тыс. рублей;</w:t>
            </w:r>
          </w:p>
          <w:p>
            <w:pPr>
              <w:pStyle w:val="Normal"/>
              <w:widowControl w:val="false"/>
              <w:jc w:val="both"/>
              <w:rPr/>
            </w:pPr>
            <w:r>
              <w:rPr>
                <w:rFonts w:eastAsia="Calibri"/>
                <w:color w:val="000000"/>
                <w:sz w:val="24"/>
                <w:szCs w:val="24"/>
                <w:lang w:eastAsia="en-US"/>
              </w:rPr>
              <w:t>в 2027 году – 684,0 тыс. рублей;</w:t>
            </w:r>
          </w:p>
          <w:p>
            <w:pPr>
              <w:pStyle w:val="Normal"/>
              <w:widowControl w:val="false"/>
              <w:jc w:val="both"/>
              <w:rPr/>
            </w:pPr>
            <w:r>
              <w:rPr>
                <w:rFonts w:eastAsia="Calibri"/>
                <w:color w:val="000000"/>
                <w:sz w:val="24"/>
                <w:szCs w:val="24"/>
                <w:lang w:eastAsia="en-US"/>
              </w:rPr>
              <w:t>в 2028 году – 684,0 тыс. рублей;</w:t>
            </w:r>
          </w:p>
          <w:p>
            <w:pPr>
              <w:pStyle w:val="Normal"/>
              <w:widowControl w:val="false"/>
              <w:jc w:val="both"/>
              <w:rPr/>
            </w:pPr>
            <w:r>
              <w:rPr>
                <w:rFonts w:eastAsia="Calibri"/>
                <w:color w:val="000000"/>
                <w:sz w:val="24"/>
                <w:szCs w:val="24"/>
                <w:lang w:eastAsia="en-US"/>
              </w:rPr>
              <w:t>в 2029 году – 684,0 тыс. рублей;</w:t>
            </w:r>
          </w:p>
          <w:p>
            <w:pPr>
              <w:pStyle w:val="Normal"/>
              <w:widowControl w:val="false"/>
              <w:jc w:val="both"/>
              <w:rPr/>
            </w:pPr>
            <w:r>
              <w:rPr>
                <w:rFonts w:eastAsia="Calibri"/>
                <w:color w:val="000000"/>
                <w:sz w:val="24"/>
                <w:szCs w:val="24"/>
                <w:lang w:eastAsia="en-US"/>
              </w:rPr>
              <w:t>в 2030 году – 684,0 тыс. рублей».</w:t>
            </w:r>
          </w:p>
        </w:tc>
      </w:tr>
    </w:tbl>
    <w:p>
      <w:pPr>
        <w:pStyle w:val="Normal"/>
        <w:tabs>
          <w:tab w:val="left" w:pos="709" w:leader="none"/>
        </w:tabs>
        <w:jc w:val="both"/>
        <w:rPr>
          <w:sz w:val="28"/>
          <w:szCs w:val="28"/>
        </w:rPr>
      </w:pPr>
      <w:r>
        <w:rPr>
          <w:sz w:val="28"/>
          <w:szCs w:val="28"/>
        </w:rPr>
      </w:r>
    </w:p>
    <w:p>
      <w:pPr>
        <w:sectPr>
          <w:footerReference w:type="default" r:id="rId5"/>
          <w:type w:val="nextPage"/>
          <w:pgSz w:w="11906" w:h="16838"/>
          <w:pgMar w:left="1701" w:right="567" w:header="0" w:top="1134" w:footer="567" w:bottom="906" w:gutter="0"/>
          <w:pgNumType w:fmt="decimal"/>
          <w:formProt w:val="false"/>
          <w:textDirection w:val="lrTb"/>
          <w:docGrid w:type="default" w:linePitch="272" w:charSpace="57344"/>
        </w:sectPr>
        <w:pStyle w:val="Normal"/>
        <w:jc w:val="both"/>
        <w:rPr/>
      </w:pPr>
      <w:r>
        <w:rPr>
          <w:sz w:val="28"/>
          <w:szCs w:val="28"/>
        </w:rPr>
        <w:tab/>
        <w:t>2. Приложение № 3, № 4 к муниципальной программе Цимлянского района «Социальная поддержка граждан» изложить в редакции:</w:t>
      </w:r>
    </w:p>
    <w:p>
      <w:pPr>
        <w:pStyle w:val="Normal"/>
        <w:jc w:val="right"/>
        <w:rPr/>
      </w:pPr>
      <w:r>
        <w:rPr>
          <w:rFonts w:eastAsia="Calibri"/>
          <w:sz w:val="28"/>
          <w:szCs w:val="28"/>
        </w:rPr>
        <w:t xml:space="preserve">«Приложение № 3 </w:t>
      </w:r>
    </w:p>
    <w:p>
      <w:pPr>
        <w:pStyle w:val="Normal"/>
        <w:jc w:val="right"/>
        <w:rPr/>
      </w:pPr>
      <w:r>
        <w:rPr>
          <w:rFonts w:eastAsia="Calibri"/>
          <w:bCs/>
          <w:sz w:val="28"/>
          <w:szCs w:val="28"/>
        </w:rPr>
        <w:t>к муниципальной программе</w:t>
      </w:r>
    </w:p>
    <w:p>
      <w:pPr>
        <w:pStyle w:val="Normal"/>
        <w:jc w:val="right"/>
        <w:rPr/>
      </w:pPr>
      <w:r>
        <w:rPr>
          <w:rFonts w:eastAsia="Calibri"/>
          <w:bCs/>
          <w:sz w:val="28"/>
          <w:szCs w:val="28"/>
        </w:rPr>
        <w:t>Цимлянского района</w:t>
      </w:r>
    </w:p>
    <w:p>
      <w:pPr>
        <w:pStyle w:val="Normal"/>
        <w:widowControl w:val="false"/>
        <w:jc w:val="right"/>
        <w:rPr/>
      </w:pPr>
      <w:r>
        <w:rPr>
          <w:rFonts w:eastAsia="Calibri"/>
          <w:bCs/>
          <w:sz w:val="28"/>
          <w:szCs w:val="28"/>
        </w:rPr>
        <w:t>«Социальная поддержка граждан»</w:t>
      </w:r>
    </w:p>
    <w:p>
      <w:pPr>
        <w:pStyle w:val="Normal"/>
        <w:widowControl w:val="false"/>
        <w:jc w:val="center"/>
        <w:rPr>
          <w:sz w:val="28"/>
          <w:szCs w:val="28"/>
        </w:rPr>
      </w:pPr>
      <w:r>
        <w:rPr>
          <w:sz w:val="28"/>
          <w:szCs w:val="28"/>
        </w:rPr>
      </w:r>
    </w:p>
    <w:p>
      <w:pPr>
        <w:pStyle w:val="Normal"/>
        <w:widowControl w:val="false"/>
        <w:jc w:val="center"/>
        <w:rPr/>
      </w:pPr>
      <w:r>
        <w:rPr>
          <w:sz w:val="24"/>
          <w:szCs w:val="24"/>
        </w:rPr>
        <w:t xml:space="preserve">Расходы местного </w:t>
      </w:r>
      <w:r>
        <w:rPr>
          <w:rFonts w:eastAsia="Calibri"/>
          <w:sz w:val="24"/>
          <w:szCs w:val="24"/>
          <w:lang w:eastAsia="en-US"/>
        </w:rPr>
        <w:t>бюджета на реализацию муниципальной</w:t>
        <w:br/>
        <w:t>программы Цимлянского района «Социальная поддержка граждан»</w:t>
      </w:r>
    </w:p>
    <w:p>
      <w:pPr>
        <w:pStyle w:val="Normal"/>
        <w:widowControl w:val="false"/>
        <w:jc w:val="center"/>
        <w:rPr>
          <w:rFonts w:eastAsia="Calibri"/>
          <w:sz w:val="24"/>
          <w:szCs w:val="24"/>
          <w:lang w:eastAsia="en-US"/>
        </w:rPr>
      </w:pPr>
      <w:r>
        <w:rPr>
          <w:rFonts w:eastAsia="Calibri"/>
          <w:sz w:val="24"/>
          <w:szCs w:val="24"/>
          <w:lang w:eastAsia="en-US"/>
        </w:rPr>
      </w:r>
    </w:p>
    <w:tbl>
      <w:tblPr>
        <w:tblW w:w="15941"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6"/>
        <w:gridCol w:w="708"/>
        <w:gridCol w:w="454"/>
        <w:gridCol w:w="974"/>
        <w:gridCol w:w="840"/>
        <w:gridCol w:w="795"/>
        <w:gridCol w:w="855"/>
        <w:gridCol w:w="901"/>
        <w:gridCol w:w="915"/>
        <w:gridCol w:w="931"/>
        <w:gridCol w:w="848"/>
        <w:gridCol w:w="852"/>
        <w:gridCol w:w="850"/>
        <w:gridCol w:w="851"/>
        <w:gridCol w:w="992"/>
        <w:gridCol w:w="806"/>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Ответственный исполнитель, соисполнитель, участни- ки</w:t>
            </w:r>
          </w:p>
        </w:tc>
        <w:tc>
          <w:tcPr>
            <w:tcW w:w="2294"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Код бюджетной</w:t>
            </w:r>
          </w:p>
          <w:p>
            <w:pPr>
              <w:pStyle w:val="Normal"/>
              <w:widowControl w:val="false"/>
              <w:jc w:val="center"/>
              <w:rPr/>
            </w:pPr>
            <w:r>
              <w:rPr>
                <w:rFonts w:eastAsia="Calibri"/>
                <w:sz w:val="16"/>
                <w:szCs w:val="16"/>
                <w:lang w:eastAsia="en-US"/>
              </w:rPr>
              <w:t>классификации расходов</w:t>
            </w:r>
          </w:p>
        </w:tc>
        <w:tc>
          <w:tcPr>
            <w:tcW w:w="9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Объем расходов всего (тыс. рублей</w:t>
            </w:r>
          </w:p>
        </w:tc>
        <w:tc>
          <w:tcPr>
            <w:tcW w:w="10436"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ГРБС</w:t>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РзПр</w:t>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ЦСР</w:t>
            </w:r>
          </w:p>
        </w:tc>
        <w:tc>
          <w:tcPr>
            <w:tcW w:w="4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ВР</w:t>
            </w:r>
          </w:p>
        </w:tc>
        <w:tc>
          <w:tcPr>
            <w:tcW w:w="9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93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85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118"/>
        <w:jc w:val="both"/>
        <w:rPr>
          <w:rFonts w:ascii="Times New Roman" w:hAnsi="Times New Roman" w:eastAsia="Calibri" w:cs="Times New Roman"/>
          <w:sz w:val="4"/>
          <w:szCs w:val="4"/>
        </w:rPr>
      </w:pPr>
      <w:r>
        <w:rPr>
          <w:rFonts w:eastAsia="Calibri" w:cs="Times New Roman" w:ascii="Times New Roman" w:hAnsi="Times New Roman"/>
          <w:sz w:val="4"/>
          <w:szCs w:val="4"/>
        </w:rPr>
      </w:r>
    </w:p>
    <w:tbl>
      <w:tblPr>
        <w:tblW w:w="15915"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0"/>
        <w:gridCol w:w="563"/>
        <w:gridCol w:w="562"/>
        <w:gridCol w:w="713"/>
        <w:gridCol w:w="479"/>
        <w:gridCol w:w="975"/>
        <w:gridCol w:w="841"/>
        <w:gridCol w:w="854"/>
        <w:gridCol w:w="960"/>
        <w:gridCol w:w="855"/>
        <w:gridCol w:w="901"/>
        <w:gridCol w:w="854"/>
        <w:gridCol w:w="855"/>
        <w:gridCol w:w="840"/>
        <w:gridCol w:w="855"/>
        <w:gridCol w:w="856"/>
        <w:gridCol w:w="856"/>
        <w:gridCol w:w="883"/>
      </w:tblGrid>
      <w:tr>
        <w:trPr>
          <w:trHeight w:val="288"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5</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7</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Муниципальная программа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3913975,7</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283510,2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389909,5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459354,5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464050,7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367389,5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303851,3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304438,0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3638715,8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261600,0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369814,4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435555,6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440511,3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343960,7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279753,4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279614,9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245581,1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245581,1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245581,1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246436,1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19913,6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20353,8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20868,0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1C1C1C"/>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2264,6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Подпрограмма 1 «Социальная поддержка отдельных</w:t>
            </w:r>
          </w:p>
          <w:p>
            <w:pPr>
              <w:pStyle w:val="Normal"/>
              <w:widowControl w:val="false"/>
              <w:jc w:val="center"/>
              <w:rPr>
                <w:rFonts w:eastAsia="Calibri"/>
                <w:sz w:val="16"/>
                <w:szCs w:val="16"/>
                <w:lang w:eastAsia="en-US"/>
              </w:rPr>
            </w:pPr>
            <w:r>
              <w:rPr>
                <w:rFonts w:eastAsia="Calibri"/>
                <w:sz w:val="16"/>
                <w:szCs w:val="16"/>
                <w:lang w:eastAsia="en-US"/>
              </w:rPr>
            </w:r>
          </w:p>
          <w:p>
            <w:pPr>
              <w:pStyle w:val="Normal"/>
              <w:widowControl w:val="false"/>
              <w:jc w:val="center"/>
              <w:rPr/>
            </w:pPr>
            <w:r>
              <w:rPr>
                <w:rFonts w:eastAsia="Calibri"/>
                <w:sz w:val="16"/>
                <w:szCs w:val="16"/>
                <w:lang w:eastAsia="en-US"/>
              </w:rPr>
              <w:t>категорий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1,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1579701,6</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117384,5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114117,3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125058,1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145394,2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153479,7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159346,6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165021,2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1550877,8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115387,9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112043,4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122793,5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142446,6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150404,7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156116,7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161664,0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118004,2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118004,2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118004,2</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p>
            <w:pPr>
              <w:pStyle w:val="Normal"/>
              <w:widowControl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357,9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35883,3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3914,1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3392,3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3795,2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1166,7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4723,0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4723,0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18555,7</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2550,0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1946,7</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2524,8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534,2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244</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498,4</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74,9</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124,9</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148,3</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150,3</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321</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36952,2</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6981,2</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9557,1</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9977,1</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10436,8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323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6135,3</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1035,3</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1700,0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1069,05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104,75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w:t>
            </w:r>
          </w:p>
          <w:p>
            <w:pPr>
              <w:pStyle w:val="Normal"/>
              <w:widowControl w:val="false"/>
              <w:jc w:val="center"/>
              <w:rPr>
                <w:color w:val="000000"/>
              </w:rPr>
            </w:pPr>
            <w:r>
              <w:rPr>
                <w:color w:val="000000"/>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140,0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140,0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109809,25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10399,6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9246,5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10530,15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2716,0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15383,4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15383,4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51311,8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6837,0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5400,6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6259,9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1314,3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244</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1375,8</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207,7</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337,3</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403,1</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427,7</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321</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95814,1</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19872,2</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24300,0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25285,3</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26356,6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sz w:val="16"/>
                <w:szCs w:val="16"/>
              </w:rPr>
              <w:t>323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8757,6</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2157,6</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2200,0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2396,9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346,4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351,1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351,1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351,1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106,1</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16,5</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rPr>
              <w:t>3,8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1321,8</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285,0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310,9</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354,9</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371,0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66,05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4739,85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397,1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370,55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97,5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690,7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690,7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1375,1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180,0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62,4</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5,8</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19,8</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2677,4</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454,4</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723,0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760,0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725,0</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25,0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250,0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250,0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1C1C1C"/>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shd w:fill="AFD095" w:val="clear"/>
                <w:lang w:eastAsia="en-US"/>
              </w:rPr>
            </w:pPr>
            <w:r>
              <w:rPr>
                <w:rFonts w:eastAsia="Calibri"/>
                <w:color w:val="1C1C1C"/>
                <w:sz w:val="16"/>
                <w:szCs w:val="16"/>
                <w:shd w:fill="AFD095" w:val="clear"/>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shd w:fill="AFD095" w:val="clear"/>
                <w:lang w:eastAsia="en-US"/>
              </w:rPr>
            </w:pPr>
            <w:r>
              <w:rPr>
                <w:rFonts w:eastAsia="Calibri"/>
                <w:color w:val="1C1C1C"/>
                <w:sz w:val="16"/>
                <w:szCs w:val="16"/>
                <w:shd w:fill="AFD095" w:val="clear"/>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shd w:fill="AFD095" w:val="clear"/>
                <w:lang w:eastAsia="en-US"/>
              </w:rPr>
            </w:pPr>
            <w:r>
              <w:rPr>
                <w:rFonts w:eastAsia="Calibri"/>
                <w:color w:val="1C1C1C"/>
                <w:sz w:val="16"/>
                <w:szCs w:val="16"/>
                <w:shd w:fill="AFD095" w:val="clear"/>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6588,4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835,1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922,2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395,0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395,0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528808,8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43590,7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43651,1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45815,4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48230,3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52025,0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53952,5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55974,3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37113,9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37113,9</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pPr>
            <w:r>
              <w:rPr>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2368,2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142,0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145,3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250,6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250,6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180968,1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13472,3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14360,8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14850,8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11102,7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9531,9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9874,0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10245,6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19506,0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19506,0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1.7 Предоставление материальной и иной помощи для погребения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4381,0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316,9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267,2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333,0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421,0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1017,6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128,5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132,0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132,0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105609,0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6475,9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6738,1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8651,0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11884,3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12490,2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13251,4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13823,1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6459,0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6459,0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129</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30900,9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1919,5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1985,0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2570,0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3529,4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3673,0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1864,8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1864,8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10527,7</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631,7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665,4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854,4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1169,2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1227,0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656,0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656,0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11031,9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821,5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835,1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1148,1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1143,0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808,0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808,0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852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501,5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300,9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200,6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1.9 Оплата жилищно-коммунальных услуг отдельным категориям граждан</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2199,1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155,2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170,0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181868,6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13530,8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14878,6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15220,0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17108,0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17208,0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17207,0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14453,2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14453,2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941,6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150,9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36,5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83141,5</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4965,1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5326,4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5823,0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10377,0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10780,0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11380,0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4498,0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4498,0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4498,0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13852,85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1107,4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1063,65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1132,8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1104,4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150,55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5828,3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1964,1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2000,3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1863,9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2 «Модернизация и развитие социального обслуживания населения, сохранение кадрового потенциала»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3 «Совершенствование мер демографической политики в области социальной поддержки семьи и детства»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3,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1656831,3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114040,2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222372,0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278539,9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255467,6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158481,9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85759,1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77044,6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1410395,2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94126,6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204350,8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257005,6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234875,8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138128,1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64891,1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55578,7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72287,7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72287,7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246436,1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19913,6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20353,8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20868,0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1C1C1C"/>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99,64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0,24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6630,2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603,8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49525,76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3489,6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1480,36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2966,4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4697,2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5965,5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5962,6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3800,0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3.2 Организация отдыха детей в каникулярное время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образование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S</w:t>
            </w:r>
            <w:r>
              <w:rPr>
                <w:rFonts w:eastAsia="Calibri"/>
                <w:sz w:val="16"/>
                <w:szCs w:val="16"/>
                <w:lang w:eastAsia="en-US"/>
              </w:rPr>
              <w:t>3130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35507,4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2540,6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2603,1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2697,8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2807,4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3286,8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3418,2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3555,0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1C1C1C"/>
                <w:sz w:val="16"/>
                <w:szCs w:val="16"/>
                <w:lang w:eastAsia="en-US"/>
              </w:rPr>
              <w:t>2919,7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1C1C1C"/>
                <w:sz w:val="16"/>
                <w:szCs w:val="16"/>
                <w:lang w:eastAsia="en-US"/>
              </w:rPr>
              <w:t>2919,7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1C1C1C"/>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rPr>
            </w:pPr>
            <w:r>
              <w:rPr>
                <w:sz w:val="16"/>
                <w:szCs w:val="16"/>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3702"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лицей № 1 г. Цимлянска</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261,424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312,29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356,092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МОШ № 2 г. Цимлянска</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262,582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312,29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356,092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СОШ № 3 г. Цимлянска</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313,8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323,850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284,167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306,3601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244,02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287,816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284,245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284,245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Дубравненская ООШ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139,4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163,396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151,576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151,576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Антоновская ООШ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102,122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Лозновская СОШ им. Т.А. Аббясева</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166,762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241,0049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167,752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167,752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Маркинская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151,05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171,564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159,140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159,140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Лозновская ООШ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54,94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68,203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73,526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68,277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68,277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Новоцимлянская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163,394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151,578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Калининская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191,35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Саркеловская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191,35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Хорошевская ООШ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86,45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102,121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Красноярская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262,1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269,96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284,166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306,354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504,542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504,542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Паршиковская СОШ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161,87</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3292"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МБОУ Камышевская СКОШ</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161,98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3968,3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403,6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276,2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3.3 Предоставление мер социальной поддержки детей первого-второго года жизни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526,2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48,9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52668,6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3926,3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3873,0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4284,2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4198,3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4364,0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4735,4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4735,4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905,45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88181,55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5316,0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6618,6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8332,05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9125,9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8457,9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8747,1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9097,0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6497,4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6497,4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sz w:val="16"/>
                <w:szCs w:val="16"/>
              </w:rPr>
              <w:t>Основное мероприятие 3.5 Выплата ежемесячного  пособия на  ребенка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229764,2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16799,9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19317,1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20574,9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19082,3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19245,0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20010,0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18787,0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18787,0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81,0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5353,4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418,0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716,2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746,1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776,1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188170,3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22486,8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22691,4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25864,6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23425,5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23425,5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043Р172440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3591,4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259,8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261,4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413,2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238,7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356,7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356,7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10615,6</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3360,1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3390,7</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3864,8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65,7</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439,5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439,5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313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16603,4</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4383,9</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4682,0</w:t>
            </w:r>
          </w:p>
        </w:tc>
        <w:tc>
          <w:tcPr>
            <w:tcW w:w="854"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2705,1</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4832,4</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313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57470,3</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21404,0</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22858,9</w:t>
            </w:r>
          </w:p>
        </w:tc>
        <w:tc>
          <w:tcPr>
            <w:tcW w:w="854"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13207,4</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24698,5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958,4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369,0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1331,1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1194,7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3906,9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4005,1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1762,0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727,2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83,2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52289,5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7232,2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3760,0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5245,7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3651,6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40421,3238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2596,6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3018,0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3620,7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3587,5238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3300,0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36635,0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2776,6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2964,5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3503,9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3435,1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2800,0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84808,3762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6947,1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6682,0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7010,5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7225,6762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6912,8</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7284,6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7745,7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7000,0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1C1C1C"/>
                <w:sz w:val="16"/>
                <w:szCs w:val="16"/>
              </w:rPr>
              <w:t>7000,0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1C1C1C"/>
                <w:sz w:val="16"/>
                <w:szCs w:val="16"/>
              </w:rPr>
              <w:t>7000,0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150,0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3.12 Единоврем 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0430052700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904,5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127,4</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54820,0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16883,5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17343,0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20593,5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35,9</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w:t>
            </w:r>
            <w:r>
              <w:rPr>
                <w:rFonts w:eastAsia="Calibri"/>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0,1</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043005380F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1589,0</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1589,0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16"/>
                <w:szCs w:val="16"/>
              </w:rPr>
            </w:pPr>
            <w:r>
              <w:rPr>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pPr>
              <w:pStyle w:val="Normal"/>
              <w:widowControl w:val="false"/>
              <w:jc w:val="both"/>
              <w:rPr/>
            </w:pPr>
            <w:r>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0430052600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789,8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260,1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3.15</w:t>
            </w:r>
          </w:p>
          <w:p>
            <w:pPr>
              <w:pStyle w:val="Normal"/>
              <w:widowControl w:val="false"/>
              <w:jc w:val="both"/>
              <w:rPr/>
            </w:pPr>
            <w:r>
              <w:rPr>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42449,855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4211,2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2405,5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3995,7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3182,555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4088,0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4088,0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849,445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79,8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56,745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81,8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81,8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pPr>
              <w:pStyle w:val="Normal"/>
              <w:widowControl w:val="false"/>
              <w:jc w:val="both"/>
              <w:rPr/>
            </w:pPr>
            <w:r>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429,4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1C1C1C"/>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1C1C1C"/>
                <w:sz w:val="16"/>
                <w:szCs w:val="16"/>
                <w:lang w:eastAsia="en-US"/>
              </w:rPr>
              <w:t>36,0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1C1C1C"/>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3.17</w:t>
            </w:r>
          </w:p>
          <w:p>
            <w:pPr>
              <w:pStyle w:val="Normal"/>
              <w:widowControl w:val="false"/>
              <w:jc w:val="both"/>
              <w:rPr/>
            </w:pPr>
            <w:r>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427,2</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62,0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3.18 Оплата проезда детей из малоимущих семей к месту отдыха и обратно</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0430021310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3203,5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63,8</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410,2</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223,2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223,2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135067,5</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11829,0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24894,2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31952,5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30453,3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7187,7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7187,7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3.20 Ежемесячная выплата на детей в возрасте от трех до семи лет включительно</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4421,4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790,5</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1352,7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1342,9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935,3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60237,0</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12631,3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14900,9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22105,5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10599,3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343930,4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84532,9</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99721,6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107926,4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51749,5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333333"/>
                <w:sz w:val="16"/>
                <w:szCs w:val="16"/>
                <w:lang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2421,8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1746,3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val="en-US" w:eastAsia="en-US"/>
              </w:rPr>
            </w:pPr>
            <w:r>
              <w:rPr>
                <w:rFonts w:eastAsia="Calibri"/>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14984,4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11686,4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3298,0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0</w:t>
            </w:r>
          </w:p>
        </w:tc>
      </w:tr>
      <w:tr>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pPr>
            <w:r>
              <w:rPr>
                <w:rFonts w:eastAsia="Calibri"/>
                <w:sz w:val="16"/>
                <w:szCs w:val="16"/>
                <w:lang w:eastAsia="en-US"/>
              </w:rPr>
              <w:t>Основное мероприятие 3.21 Предоставление мер меры социальной поддержки семей, имеющих детей с фенилкето нурией</w:t>
            </w:r>
          </w:p>
        </w:tc>
        <w:tc>
          <w:tcPr>
            <w:tcW w:w="850" w:type="dxa"/>
            <w:vMerge w:val="restart"/>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sz w:val="16"/>
                <w:szCs w:val="16"/>
                <w:lang w:eastAsia="en-US"/>
              </w:rPr>
              <w:t>УСЗН</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1,7</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1,9</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r>
      <w:tr>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323</w:t>
            </w:r>
          </w:p>
        </w:tc>
        <w:tc>
          <w:tcPr>
            <w:tcW w:w="97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234,0</w:t>
            </w:r>
          </w:p>
        </w:tc>
        <w:tc>
          <w:tcPr>
            <w:tcW w:w="84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6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75,0</w:t>
            </w:r>
          </w:p>
        </w:tc>
        <w:tc>
          <w:tcPr>
            <w:tcW w:w="85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78,0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shd w:fill="FFFF00" w:val="clear"/>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Подпрограмма 4 «Старшее поколение»</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4,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55427,9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55427,9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10250,3</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653,1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695,0</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1088,1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1098,6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1082,9</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1106,3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0440072260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664562,1</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51432,4</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52505,3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54494,3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61749,4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53735,1</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57020,6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60599,0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4.3</w:t>
            </w:r>
          </w:p>
          <w:p>
            <w:pPr>
              <w:pStyle w:val="Normal"/>
              <w:widowControl w:val="false"/>
              <w:jc w:val="both"/>
              <w:rPr/>
            </w:pPr>
            <w:r>
              <w:rPr>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4.4</w:t>
            </w:r>
          </w:p>
          <w:p>
            <w:pPr>
              <w:pStyle w:val="Normal"/>
              <w:widowControl w:val="false"/>
              <w:jc w:val="both"/>
              <w:rPr/>
            </w:pPr>
            <w:r>
              <w:rPr>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w:t>
            </w:r>
            <w:r>
              <w:rPr>
                <w:rFonts w:eastAsia="Calibri"/>
                <w:color w:val="000000"/>
                <w:sz w:val="16"/>
                <w:szCs w:val="16"/>
                <w:lang w:eastAsia="en-US"/>
              </w:rPr>
              <w:t>,</w:t>
            </w:r>
            <w:r>
              <w:rPr>
                <w:rFonts w:eastAsia="Calibri"/>
                <w:color w:val="000000"/>
                <w:sz w:val="16"/>
                <w:szCs w:val="16"/>
                <w:lang w:val="en-US" w:eastAsia="en-US"/>
              </w:rPr>
              <w:t>6</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29,3</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29,7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1C1C1C"/>
                <w:sz w:val="16"/>
                <w:szCs w:val="16"/>
                <w:lang w:eastAsia="en-US"/>
              </w:rPr>
            </w:pPr>
            <w:r>
              <w:rPr>
                <w:rFonts w:eastAsia="Calibri"/>
                <w:color w:val="1C1C1C"/>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2487,4</w:t>
            </w:r>
          </w:p>
        </w:tc>
        <w:tc>
          <w:tcPr>
            <w:tcW w:w="84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209,3</w:t>
            </w:r>
          </w:p>
        </w:tc>
        <w:tc>
          <w:tcPr>
            <w:tcW w:w="96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149,2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580,6</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589,0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634,8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1C1C1C"/>
                <w:sz w:val="16"/>
                <w:szCs w:val="16"/>
                <w:lang w:eastAsia="en-US"/>
              </w:rPr>
              <w:t>0</w:t>
            </w:r>
          </w:p>
        </w:tc>
      </w:tr>
    </w:tbl>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pPr>
      <w:r>
        <w:rPr>
          <w:sz w:val="28"/>
          <w:szCs w:val="28"/>
        </w:rPr>
        <w:t>«Приложение № 4</w:t>
      </w:r>
    </w:p>
    <w:p>
      <w:pPr>
        <w:pStyle w:val="Normal"/>
        <w:spacing w:lineRule="atLeast" w:line="240"/>
        <w:jc w:val="right"/>
        <w:rPr/>
      </w:pPr>
      <w:r>
        <w:rPr>
          <w:sz w:val="28"/>
          <w:szCs w:val="28"/>
        </w:rPr>
        <w:t>к муниципальной программе</w:t>
      </w:r>
    </w:p>
    <w:p>
      <w:pPr>
        <w:pStyle w:val="Normal"/>
        <w:spacing w:lineRule="atLeast" w:line="240"/>
        <w:jc w:val="right"/>
        <w:rPr/>
      </w:pPr>
      <w:r>
        <w:rPr>
          <w:sz w:val="28"/>
          <w:szCs w:val="28"/>
        </w:rPr>
        <w:t>Цимлянского района</w:t>
      </w:r>
    </w:p>
    <w:p>
      <w:pPr>
        <w:pStyle w:val="Normal"/>
        <w:spacing w:lineRule="atLeast" w:line="240"/>
        <w:jc w:val="right"/>
        <w:rPr/>
      </w:pPr>
      <w:r>
        <w:rPr>
          <w:sz w:val="28"/>
          <w:szCs w:val="28"/>
        </w:rPr>
        <w:t>«Социальная поддержка граждан»</w:t>
      </w:r>
    </w:p>
    <w:p>
      <w:pPr>
        <w:pStyle w:val="Normal"/>
        <w:spacing w:lineRule="atLeast" w:line="240"/>
        <w:jc w:val="right"/>
        <w:rPr>
          <w:rFonts w:eastAsia="Calibri"/>
          <w:sz w:val="28"/>
          <w:szCs w:val="28"/>
        </w:rPr>
      </w:pPr>
      <w:r>
        <w:rPr>
          <w:rFonts w:eastAsia="Calibri"/>
          <w:sz w:val="28"/>
          <w:szCs w:val="28"/>
        </w:rPr>
      </w:r>
    </w:p>
    <w:p>
      <w:pPr>
        <w:pStyle w:val="Normal"/>
        <w:jc w:val="center"/>
        <w:rPr/>
      </w:pPr>
      <w:r>
        <w:rPr>
          <w:rFonts w:eastAsia="Calibri"/>
          <w:sz w:val="28"/>
          <w:szCs w:val="28"/>
        </w:rPr>
        <w:t>РАСХОДЫ</w:t>
      </w:r>
    </w:p>
    <w:p>
      <w:pPr>
        <w:pStyle w:val="Normal"/>
        <w:jc w:val="center"/>
        <w:rPr/>
      </w:pPr>
      <w:r>
        <w:rPr>
          <w:rFonts w:eastAsia="Calibri"/>
          <w:sz w:val="28"/>
          <w:szCs w:val="28"/>
        </w:rPr>
        <w:t xml:space="preserve">на реализацию муниципальной программы </w:t>
      </w:r>
    </w:p>
    <w:p>
      <w:pPr>
        <w:pStyle w:val="Normal"/>
        <w:jc w:val="center"/>
        <w:rPr/>
      </w:pPr>
      <w:r>
        <w:rPr>
          <w:rFonts w:eastAsia="Calibri"/>
          <w:sz w:val="28"/>
          <w:szCs w:val="28"/>
        </w:rPr>
        <w:t>Цимлянского района «Социальная поддержка граждан»</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Normal"/>
        <w:jc w:val="center"/>
        <w:rPr>
          <w:rFonts w:eastAsia="Calibri"/>
          <w:sz w:val="16"/>
          <w:szCs w:val="16"/>
          <w:lang w:eastAsia="en-US"/>
        </w:rPr>
      </w:pPr>
      <w:r>
        <w:rPr>
          <w:rFonts w:eastAsia="Calibri"/>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3913975,7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464050,7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367389,5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303851,3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304438,0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268294,4</w:t>
            </w:r>
          </w:p>
        </w:tc>
      </w:tr>
      <w:tr>
        <w:trPr>
          <w:trHeight w:val="378"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944707,1</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209165,5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pPr>
            <w:r>
              <w:rPr>
                <w:rFonts w:eastAsia="Calibri"/>
                <w:color w:val="000000"/>
                <w:sz w:val="16"/>
                <w:szCs w:val="16"/>
                <w:lang w:val="en-US" w:eastAsia="en-US"/>
              </w:rPr>
              <w:t>149163,7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66057,7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31809,8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18648,1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46443,9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2868127,3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242761,0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pPr>
            <w:r>
              <w:rPr>
                <w:rFonts w:eastAsia="Calibri"/>
                <w:color w:val="000000"/>
                <w:sz w:val="16"/>
                <w:szCs w:val="16"/>
                <w:lang w:val="en-US" w:eastAsia="en-US"/>
              </w:rPr>
              <w:t>302507,3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288444,5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258512,1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271617,1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216268,6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216268,6</w:t>
            </w:r>
          </w:p>
        </w:tc>
      </w:tr>
      <w:tr>
        <w:trPr>
          <w:trHeight w:val="26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101141,3</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6566,9</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6267,7</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7428,0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12379,7</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12887,3</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13529,4</w:t>
            </w:r>
          </w:p>
        </w:tc>
        <w:tc>
          <w:tcPr>
            <w:tcW w:w="93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14172,8</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5581,9</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5581,9</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5581,9</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5581,9</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1579701,6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145394,2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153479,7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159346,6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165021,2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119980,0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203958,2</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16535,3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18449,3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18602,4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18648,1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15830,7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15830,7</w:t>
            </w:r>
          </w:p>
        </w:tc>
      </w:tr>
      <w:tr>
        <w:trPr>
          <w:trHeight w:val="57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1291634,9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118325,0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124099,5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color w:val="000000"/>
                <w:sz w:val="16"/>
                <w:szCs w:val="16"/>
              </w:rPr>
              <w:t>129212,2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134206,8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99614,8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99614,8</w:t>
            </w:r>
          </w:p>
        </w:tc>
      </w:tr>
      <w:tr>
        <w:trPr>
          <w:trHeight w:val="33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84108,5</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5010,1</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5373,3</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5889,5</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10533,9</w:t>
            </w:r>
          </w:p>
        </w:tc>
        <w:tc>
          <w:tcPr>
            <w:tcW w:w="934" w:type="dxa"/>
            <w:tcBorders>
              <w:left w:val="single" w:sz="4" w:space="0" w:color="000000"/>
              <w:bottom w:val="single" w:sz="4" w:space="0" w:color="000000"/>
            </w:tcBorders>
            <w:shd w:color="auto" w:fill="auto" w:val="clear"/>
          </w:tcPr>
          <w:p>
            <w:pPr>
              <w:pStyle w:val="ConsPlusCell"/>
              <w:widowControl w:val="false"/>
              <w:jc w:val="center"/>
              <w:rPr/>
            </w:pPr>
            <w:r>
              <w:rPr>
                <w:rFonts w:eastAsia="Times New Roman"/>
                <w:color w:val="000000"/>
                <w:sz w:val="16"/>
                <w:szCs w:val="16"/>
                <w:lang w:val="en-US"/>
              </w:rPr>
              <w:t>10930,9</w:t>
            </w:r>
          </w:p>
        </w:tc>
        <w:tc>
          <w:tcPr>
            <w:tcW w:w="933"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11532,0</w:t>
            </w:r>
          </w:p>
        </w:tc>
        <w:tc>
          <w:tcPr>
            <w:tcW w:w="932"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12166,3</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4534,5</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4534,5</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4534,5</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4534,5</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1656831,3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255467,6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158481,9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85759,1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77044,6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93025,2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740748,9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132628,4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47608,4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13207,4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30613,2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909442,9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122108,4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110029,3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71690,3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76176,5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62048,6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val="en-US" w:eastAsia="en-US"/>
              </w:rPr>
              <w:t>62048,6</w:t>
            </w:r>
          </w:p>
        </w:tc>
      </w:tr>
      <w:tr>
        <w:trPr>
          <w:trHeight w:val="245" w:hRule="atLeast"/>
        </w:trPr>
        <w:tc>
          <w:tcPr>
            <w:tcW w:w="15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16"/>
                <w:szCs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6639,5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903,7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188,8</w:t>
            </w:r>
          </w:p>
        </w:tc>
        <w:tc>
          <w:tcPr>
            <w:tcW w:w="1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425,5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730,8</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844,2</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861,4</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868,1</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363,4</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363,4</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363,4</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363,4</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677442,8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63188,9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55427,9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58745,6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667049,5</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62073,9</w:t>
            </w:r>
          </w:p>
        </w:tc>
        <w:tc>
          <w:tcPr>
            <w:tcW w:w="934"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pPr>
            <w:r>
              <w:rPr>
                <w:rFonts w:eastAsia="Times New Roman"/>
                <w:color w:val="000000"/>
                <w:sz w:val="16"/>
                <w:szCs w:val="16"/>
              </w:rPr>
              <w:t>54315,7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57609,6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61233,8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54605,2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10393,3</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653,1</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705,6</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1113,0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1112,2</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1136,0</w:t>
            </w:r>
          </w:p>
        </w:tc>
        <w:tc>
          <w:tcPr>
            <w:tcW w:w="93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1138,4</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1C1C1C"/>
                <w:sz w:val="16"/>
                <w:szCs w:val="16"/>
                <w:lang w:eastAsia="en-US"/>
              </w:rPr>
              <w:t>684,0</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rPr/>
      </w:pPr>
      <w:bookmarkStart w:id="0" w:name="_GoBack"/>
      <w:bookmarkEnd w:id="0"/>
      <w:r>
        <w:rPr>
          <w:rFonts w:eastAsia="Calibri"/>
          <w:sz w:val="28"/>
          <w:szCs w:val="28"/>
          <w:lang w:eastAsia="en-US"/>
        </w:rPr>
        <w:t>Управляющий делами                                                                                           А.В. Кулик</w:t>
      </w:r>
    </w:p>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9"/>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9"/>
      <w:jc w:val="right"/>
      <w:rPr/>
    </w:pPr>
    <w:r>
      <w:rPr/>
      <w:fldChar w:fldCharType="begin"/>
    </w:r>
    <w:r>
      <w:rPr/>
      <w:instrText>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9"/>
      <w:jc w:val="right"/>
      <w:rPr/>
    </w:pPr>
    <w:r>
      <w:rPr/>
      <w:fldChar w:fldCharType="begin"/>
    </w:r>
    <w:r>
      <w:rPr/>
      <w:instrText> PAGE </w:instrText>
    </w:r>
    <w:r>
      <w:rPr/>
      <w:fldChar w:fldCharType="separate"/>
    </w:r>
    <w:r>
      <w:rPr/>
      <w:t>25</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9"/>
      <w:jc w:val="right"/>
      <w:rPr/>
    </w:pPr>
    <w:r>
      <w:rPr>
        <w:sz w:val="24"/>
        <w:szCs w:val="24"/>
      </w:rPr>
      <w:fldChar w:fldCharType="begin"/>
    </w:r>
    <w:r>
      <w:rPr>
        <w:sz w:val="24"/>
        <w:szCs w:val="24"/>
      </w:rPr>
      <w:instrText> PAGE </w:instrText>
    </w:r>
    <w:r>
      <w:rPr>
        <w:sz w:val="24"/>
        <w:szCs w:val="24"/>
      </w:rPr>
      <w:fldChar w:fldCharType="separate"/>
    </w:r>
    <w:r>
      <w:rPr>
        <w:sz w:val="24"/>
        <w:szCs w:val="24"/>
      </w:rPr>
      <w:t>7</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09"/>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1" w:customStyle="1">
    <w:name w:val="Основной шрифт абзаца11"/>
    <w:qFormat/>
    <w:rPr/>
  </w:style>
  <w:style w:type="character" w:styleId="1" w:customStyle="1">
    <w:name w:val="Основной шрифт абзаца1"/>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eastAsia="Times New Roman"/>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eastAsia="Times New Roman"/>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10" w:customStyle="1">
    <w:name w:val="Основной шрифт абзаца10"/>
    <w:qFormat/>
    <w:rPr/>
  </w:style>
  <w:style w:type="character" w:styleId="12" w:customStyle="1">
    <w:name w:val="Заголовок 1 Знак"/>
    <w:qFormat/>
    <w:rPr>
      <w:rFonts w:ascii="AG Souvenir" w:hAnsi="AG Souvenir" w:eastAsia="Times New Roman" w:cs="Times New Roman"/>
      <w:b/>
      <w:spacing w:val="38"/>
      <w:sz w:val="28"/>
      <w:szCs w:val="20"/>
    </w:rPr>
  </w:style>
  <w:style w:type="character" w:styleId="Style14" w:customStyle="1">
    <w:name w:val="Нижний колонтитул Знак"/>
    <w:qFormat/>
    <w:rPr>
      <w:rFonts w:ascii="Times New Roman" w:hAnsi="Times New Roman" w:eastAsia="Times New Roman" w:cs="Times New Roman"/>
      <w:sz w:val="20"/>
      <w:szCs w:val="20"/>
    </w:rPr>
  </w:style>
  <w:style w:type="character" w:styleId="13" w:customStyle="1">
    <w:name w:val="Номер страницы1"/>
    <w:basedOn w:val="1"/>
    <w:qFormat/>
    <w:rPr/>
  </w:style>
  <w:style w:type="character" w:styleId="Style15" w:customStyle="1">
    <w:name w:val="Цветовое выделение"/>
    <w:qFormat/>
    <w:rPr>
      <w:b/>
      <w:bCs/>
      <w:color w:val="26282F"/>
      <w:sz w:val="26"/>
      <w:szCs w:val="26"/>
    </w:rPr>
  </w:style>
  <w:style w:type="character" w:styleId="Style16" w:customStyle="1">
    <w:name w:val="Верхний колонтитул Знак"/>
    <w:qFormat/>
    <w:rPr>
      <w:rFonts w:ascii="Times New Roman" w:hAnsi="Times New Roman" w:eastAsia="Times New Roman" w:cs="Times New Roman"/>
      <w:sz w:val="20"/>
      <w:szCs w:val="20"/>
    </w:rPr>
  </w:style>
  <w:style w:type="character" w:styleId="Style17" w:customStyle="1">
    <w:name w:val="Текст выноски Знак"/>
    <w:qFormat/>
    <w:rPr>
      <w:rFonts w:ascii="Segoe UI" w:hAnsi="Segoe UI" w:eastAsia="Times New Roman" w:cs="Segoe UI"/>
      <w:sz w:val="18"/>
      <w:szCs w:val="18"/>
    </w:rPr>
  </w:style>
  <w:style w:type="character" w:styleId="2" w:customStyle="1">
    <w:name w:val="Заголовок 2 Знак"/>
    <w:qFormat/>
    <w:rPr>
      <w:rFonts w:ascii="Times New Roman" w:hAnsi="Times New Roman" w:eastAsia="Times New Roman" w:cs="Times New Roman"/>
      <w:sz w:val="28"/>
    </w:rPr>
  </w:style>
  <w:style w:type="character" w:styleId="3" w:customStyle="1">
    <w:name w:val="Заголовок 3 Знак"/>
    <w:qFormat/>
    <w:rPr>
      <w:rFonts w:ascii="Cambria" w:hAnsi="Cambria" w:eastAsia="Times New Roman" w:cs="Cambria"/>
      <w:b/>
      <w:bCs/>
      <w:color w:val="4F81BD"/>
    </w:rPr>
  </w:style>
  <w:style w:type="character" w:styleId="Style18" w:customStyle="1">
    <w:name w:val="Основной текст Знак"/>
    <w:qFormat/>
    <w:rPr>
      <w:rFonts w:ascii="Times New Roman" w:hAnsi="Times New Roman" w:eastAsia="Times New Roman" w:cs="Times New Roman"/>
      <w:sz w:val="28"/>
    </w:rPr>
  </w:style>
  <w:style w:type="character" w:styleId="Style19" w:customStyle="1">
    <w:name w:val="Основной текст с отступом Знак"/>
    <w:qFormat/>
    <w:rPr>
      <w:rFonts w:ascii="Times New Roman" w:hAnsi="Times New Roman" w:eastAsia="Times New Roman" w:cs="Times New Roman"/>
      <w:sz w:val="28"/>
    </w:rPr>
  </w:style>
  <w:style w:type="character" w:styleId="Style20" w:customStyle="1">
    <w:name w:val="Название Знак"/>
    <w:qFormat/>
    <w:rPr>
      <w:rFonts w:ascii="Cambria" w:hAnsi="Cambria" w:eastAsia="Times New Roman" w:cs="Cambria"/>
      <w:color w:val="17365D"/>
      <w:spacing w:val="5"/>
      <w:kern w:val="2"/>
      <w:sz w:val="52"/>
      <w:szCs w:val="52"/>
    </w:rPr>
  </w:style>
  <w:style w:type="character" w:styleId="21" w:customStyle="1">
    <w:name w:val="Основной текст 2 Знак"/>
    <w:qFormat/>
    <w:rPr>
      <w:rFonts w:ascii="Times New Roman" w:hAnsi="Times New Roman" w:eastAsia="Times New Roman" w:cs="Times New Roman"/>
      <w:sz w:val="26"/>
    </w:rPr>
  </w:style>
  <w:style w:type="character" w:styleId="14" w:customStyle="1">
    <w:name w:val="Название Знак1"/>
    <w:qFormat/>
    <w:rPr>
      <w:rFonts w:ascii="Cambria" w:hAnsi="Cambria" w:eastAsia="Times New Roman" w:cs="Times New Roman"/>
      <w:spacing w:val="-10"/>
      <w:kern w:val="2"/>
      <w:sz w:val="56"/>
      <w:szCs w:val="56"/>
    </w:rPr>
  </w:style>
  <w:style w:type="character" w:styleId="211" w:customStyle="1">
    <w:name w:val="Основной текст 2 Знак1"/>
    <w:qFormat/>
    <w:rPr/>
  </w:style>
  <w:style w:type="character" w:styleId="Style21">
    <w:name w:val="Интернет-ссылка"/>
    <w:rPr>
      <w:color w:val="0000FF"/>
      <w:u w:val="single"/>
    </w:rPr>
  </w:style>
  <w:style w:type="character" w:styleId="Style22">
    <w:name w:val="Посещённая гиперссылка"/>
    <w:rPr>
      <w:color w:val="800080"/>
      <w:u w:val="single"/>
    </w:rPr>
  </w:style>
  <w:style w:type="character" w:styleId="15" w:customStyle="1">
    <w:name w:val="Текст выноски Знак1"/>
    <w:qFormat/>
    <w:rPr>
      <w:rFonts w:ascii="Tahoma" w:hAnsi="Tahoma" w:cs="Tahoma"/>
      <w:sz w:val="16"/>
      <w:szCs w:val="16"/>
    </w:rPr>
  </w:style>
  <w:style w:type="character" w:styleId="Style23">
    <w:name w:val="Выделение"/>
    <w:qFormat/>
    <w:rPr>
      <w:i/>
      <w:iCs/>
    </w:rPr>
  </w:style>
  <w:style w:type="character" w:styleId="9" w:customStyle="1">
    <w:name w:val="Основной шрифт абзаца9"/>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2" w:customStyle="1">
    <w:name w:val="Основной шрифт абзаца2"/>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16" w:customStyle="1">
    <w:name w:val="Строгий1"/>
    <w:qFormat/>
    <w:rPr>
      <w:b/>
      <w:bCs/>
    </w:rPr>
  </w:style>
  <w:style w:type="character" w:styleId="Style24" w:customStyle="1">
    <w:name w:val="Подзаголовок Знак"/>
    <w:qFormat/>
    <w:rPr>
      <w:rFonts w:ascii="Times New Roman" w:hAnsi="Times New Roman" w:eastAsia="Times New Roman" w:cs="Times New Roman"/>
      <w:color w:val="000000"/>
      <w:sz w:val="28"/>
    </w:rPr>
  </w:style>
  <w:style w:type="character" w:styleId="Style25" w:customStyle="1">
    <w:name w:val="Текст Знак"/>
    <w:qFormat/>
    <w:rPr>
      <w:rFonts w:ascii="Courier New" w:hAnsi="Courier New" w:cs="Courier New"/>
      <w:color w:val="000000"/>
      <w:lang w:val="ru-RU" w:bidi="ar-SA"/>
    </w:rPr>
  </w:style>
  <w:style w:type="character" w:styleId="Style26" w:customStyle="1">
    <w:name w:val="Символ нумерации"/>
    <w:qFormat/>
    <w:rPr/>
  </w:style>
  <w:style w:type="character" w:styleId="17" w:customStyle="1">
    <w:name w:val="Подзаголовок Знак1"/>
    <w:qFormat/>
    <w:rPr>
      <w:rFonts w:ascii="Times New Roman" w:hAnsi="Times New Roman" w:eastAsia="Times New Roman" w:cs="Times New Roman"/>
      <w:color w:val="000000"/>
      <w:sz w:val="28"/>
    </w:rPr>
  </w:style>
  <w:style w:type="character" w:styleId="23" w:customStyle="1">
    <w:name w:val="Текст выноски Знак2"/>
    <w:qFormat/>
    <w:rPr>
      <w:rFonts w:ascii="Tahoma" w:hAnsi="Tahoma" w:cs="Tahoma"/>
      <w:kern w:val="2"/>
      <w:sz w:val="16"/>
      <w:szCs w:val="16"/>
      <w:lang w:eastAsia="zh-CN"/>
    </w:rPr>
  </w:style>
  <w:style w:type="paragraph" w:styleId="Style27" w:customStyle="1">
    <w:name w:val="Заголовок"/>
    <w:basedOn w:val="Normal"/>
    <w:next w:val="Normal"/>
    <w:qFormat/>
    <w:pPr>
      <w:pBdr>
        <w:bottom w:val="single" w:sz="8" w:space="4" w:color="4F81BD"/>
      </w:pBdr>
      <w:spacing w:before="0" w:after="300"/>
      <w:contextualSpacing/>
    </w:pPr>
    <w:rPr>
      <w:rFonts w:ascii="Cambria" w:hAnsi="Cambria" w:cs="Cambria"/>
      <w:color w:val="17365D"/>
      <w:spacing w:val="5"/>
      <w:sz w:val="52"/>
      <w:szCs w:val="52"/>
    </w:rPr>
  </w:style>
  <w:style w:type="paragraph" w:styleId="Style28">
    <w:name w:val="Body Text"/>
    <w:basedOn w:val="Normal"/>
    <w:pPr/>
    <w:rPr>
      <w:sz w:val="28"/>
    </w:rPr>
  </w:style>
  <w:style w:type="paragraph" w:styleId="Style29">
    <w:name w:val="List"/>
    <w:basedOn w:val="Style28"/>
    <w:pPr>
      <w:spacing w:before="0" w:after="120"/>
    </w:pPr>
    <w:rPr>
      <w:rFonts w:cs="Mangal"/>
      <w:sz w:val="24"/>
      <w:szCs w:val="24"/>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Caption" w:customStyle="1">
    <w:name w:val="caption"/>
    <w:basedOn w:val="Normal"/>
    <w:next w:val="Normal"/>
    <w:qFormat/>
    <w:pPr>
      <w:suppressLineNumbers/>
      <w:spacing w:before="120" w:after="120"/>
    </w:pPr>
    <w:rPr>
      <w:rFonts w:cs="Arial"/>
      <w:i/>
      <w:iCs/>
      <w:sz w:val="24"/>
      <w:szCs w:val="24"/>
    </w:rPr>
  </w:style>
  <w:style w:type="paragraph" w:styleId="111" w:customStyle="1">
    <w:name w:val="Указатель11"/>
    <w:basedOn w:val="Normal"/>
    <w:qFormat/>
    <w:pPr>
      <w:suppressLineNumbers/>
    </w:pPr>
    <w:rPr>
      <w:rFonts w:cs="Arial"/>
    </w:rPr>
  </w:style>
  <w:style w:type="paragraph" w:styleId="24" w:customStyle="1">
    <w:name w:val="Название объекта2"/>
    <w:basedOn w:val="Normal"/>
    <w:qFormat/>
    <w:pPr>
      <w:suppressLineNumbers/>
      <w:spacing w:before="120" w:after="120"/>
    </w:pPr>
    <w:rPr>
      <w:rFonts w:cs="Arial"/>
      <w:i/>
      <w:iCs/>
      <w:sz w:val="24"/>
      <w:szCs w:val="24"/>
    </w:rPr>
  </w:style>
  <w:style w:type="paragraph" w:styleId="41" w:customStyle="1">
    <w:name w:val="Указатель4"/>
    <w:basedOn w:val="Normal"/>
    <w:qFormat/>
    <w:pPr>
      <w:suppressLineNumbers/>
    </w:pPr>
    <w:rPr>
      <w:rFonts w:cs="Arial"/>
    </w:rPr>
  </w:style>
  <w:style w:type="paragraph" w:styleId="Indexheading" w:customStyle="1">
    <w:name w:val="index heading"/>
    <w:basedOn w:val="Normal"/>
    <w:qFormat/>
    <w:pPr>
      <w:suppressLineNumbers/>
    </w:pPr>
    <w:rPr>
      <w:rFonts w:cs="Arial"/>
    </w:rPr>
  </w:style>
  <w:style w:type="paragraph" w:styleId="112" w:customStyle="1">
    <w:name w:val="Заголовок 11"/>
    <w:basedOn w:val="Normal"/>
    <w:next w:val="Normal"/>
    <w:qFormat/>
    <w:pPr>
      <w:keepNext w:val="true"/>
      <w:spacing w:lineRule="exact" w:line="220"/>
      <w:jc w:val="center"/>
    </w:pPr>
    <w:rPr>
      <w:rFonts w:ascii="AG Souvenir" w:hAnsi="AG Souvenir" w:cs="AG Souvenir"/>
      <w:b/>
      <w:spacing w:val="38"/>
      <w:sz w:val="28"/>
    </w:rPr>
  </w:style>
  <w:style w:type="paragraph" w:styleId="212" w:customStyle="1">
    <w:name w:val="Заголовок 21"/>
    <w:basedOn w:val="Normal"/>
    <w:next w:val="Normal"/>
    <w:qFormat/>
    <w:pPr>
      <w:keepNext w:val="true"/>
      <w:ind w:left="709" w:hanging="0"/>
    </w:pPr>
    <w:rPr>
      <w:sz w:val="28"/>
    </w:rPr>
  </w:style>
  <w:style w:type="paragraph" w:styleId="311" w:customStyle="1">
    <w:name w:val="Заголовок 31"/>
    <w:basedOn w:val="Normal"/>
    <w:next w:val="Normal"/>
    <w:qFormat/>
    <w:pPr>
      <w:keepNext w:val="true"/>
      <w:keepLines/>
      <w:spacing w:before="200" w:after="0"/>
    </w:pPr>
    <w:rPr>
      <w:rFonts w:ascii="Cambria" w:hAnsi="Cambria" w:cs="Cambria"/>
      <w:b/>
      <w:bCs/>
      <w:color w:val="4F81BD"/>
    </w:rPr>
  </w:style>
  <w:style w:type="paragraph" w:styleId="18" w:customStyle="1">
    <w:name w:val="Название объекта1"/>
    <w:basedOn w:val="Normal"/>
    <w:qFormat/>
    <w:pPr>
      <w:suppressLineNumbers/>
      <w:spacing w:before="120" w:after="120"/>
    </w:pPr>
    <w:rPr>
      <w:rFonts w:cs="Arial"/>
      <w:i/>
      <w:iCs/>
      <w:sz w:val="24"/>
      <w:szCs w:val="24"/>
    </w:rPr>
  </w:style>
  <w:style w:type="paragraph" w:styleId="101" w:customStyle="1">
    <w:name w:val="Указатель10"/>
    <w:basedOn w:val="Normal"/>
    <w:qFormat/>
    <w:pPr>
      <w:suppressLineNumbers/>
    </w:pPr>
    <w:rPr>
      <w:rFonts w:cs="Arial"/>
    </w:rPr>
  </w:style>
  <w:style w:type="paragraph" w:styleId="Postan" w:customStyle="1">
    <w:name w:val="Postan"/>
    <w:basedOn w:val="Normal"/>
    <w:qFormat/>
    <w:pPr>
      <w:jc w:val="center"/>
    </w:pPr>
    <w:rPr>
      <w:sz w:val="28"/>
    </w:rPr>
  </w:style>
  <w:style w:type="paragraph" w:styleId="Style32"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19" w:customStyle="1">
    <w:name w:val="Нижний колонтитул1"/>
    <w:basedOn w:val="Normal"/>
    <w:qFormat/>
    <w:pPr/>
    <w:rPr/>
  </w:style>
  <w:style w:type="paragraph" w:styleId="110" w:customStyle="1">
    <w:name w:val="Обычный (веб)1"/>
    <w:basedOn w:val="Normal"/>
    <w:qFormat/>
    <w:pPr>
      <w:spacing w:before="280" w:after="280"/>
    </w:pPr>
    <w:rPr>
      <w:sz w:val="24"/>
      <w:szCs w:val="24"/>
    </w:rPr>
  </w:style>
  <w:style w:type="paragraph" w:styleId="113" w:customStyle="1">
    <w:name w:val="Абзац списка1"/>
    <w:basedOn w:val="Normal"/>
    <w:qFormat/>
    <w:pPr>
      <w:widowControl w:val="false"/>
      <w:spacing w:before="0" w:after="0"/>
      <w:ind w:left="720" w:hanging="0"/>
      <w:contextualSpacing/>
    </w:pPr>
    <w:rPr>
      <w:sz w:val="24"/>
      <w:szCs w:val="24"/>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val="ru-RU" w:eastAsia="zh-CN" w:bidi="ar-SA"/>
    </w:rPr>
  </w:style>
  <w:style w:type="paragraph" w:styleId="Style33" w:customStyle="1">
    <w:name w:val="Нормальный (таблица)"/>
    <w:basedOn w:val="Normal"/>
    <w:next w:val="Normal"/>
    <w:qFormat/>
    <w:pPr>
      <w:widowControl w:val="false"/>
      <w:jc w:val="both"/>
    </w:pPr>
    <w:rPr>
      <w:rFonts w:ascii="Arial" w:hAnsi="Arial" w:cs="Arial"/>
      <w:sz w:val="24"/>
      <w:szCs w:val="24"/>
    </w:rPr>
  </w:style>
  <w:style w:type="paragraph" w:styleId="ConsPlusNormal" w:customStyle="1">
    <w:name w:val="ConsPlusNormal"/>
    <w:qFormat/>
    <w:pPr>
      <w:widowControl w:val="false"/>
      <w:suppressAutoHyphens w:val="true"/>
      <w:bidi w:val="0"/>
      <w:spacing w:before="0" w:after="0"/>
      <w:jc w:val="left"/>
    </w:pPr>
    <w:rPr>
      <w:rFonts w:ascii="Arial" w:hAnsi="Arial" w:eastAsia="Arial" w:cs="Arial"/>
      <w:color w:val="auto"/>
      <w:kern w:val="2"/>
      <w:sz w:val="24"/>
      <w:szCs w:val="24"/>
      <w:lang w:val="ru-RU" w:eastAsia="zh-CN" w:bidi="hi-IN"/>
    </w:rPr>
  </w:style>
  <w:style w:type="paragraph" w:styleId="114" w:customStyle="1">
    <w:name w:val="Верхний колонтитул1"/>
    <w:basedOn w:val="Normal"/>
    <w:qFormat/>
    <w:pPr/>
    <w:rPr/>
  </w:style>
  <w:style w:type="paragraph" w:styleId="115" w:customStyle="1">
    <w:name w:val="Текст выноски1"/>
    <w:basedOn w:val="Normal"/>
    <w:qFormat/>
    <w:pPr/>
    <w:rPr>
      <w:rFonts w:ascii="Segoe UI" w:hAnsi="Segoe UI" w:cs="Segoe UI"/>
      <w:sz w:val="18"/>
      <w:szCs w:val="18"/>
    </w:rPr>
  </w:style>
  <w:style w:type="paragraph" w:styleId="Style34"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Style35">
    <w:name w:val="Body Text Indent"/>
    <w:basedOn w:val="Normal"/>
    <w:pPr>
      <w:ind w:firstLine="709"/>
      <w:jc w:val="both"/>
    </w:pPr>
    <w:rPr>
      <w:sz w:val="28"/>
    </w:rPr>
  </w:style>
  <w:style w:type="paragraph" w:styleId="221" w:customStyle="1">
    <w:name w:val="Основной текст 22"/>
    <w:basedOn w:val="Normal"/>
    <w:qFormat/>
    <w:pPr>
      <w:jc w:val="both"/>
    </w:pPr>
    <w:rPr>
      <w:sz w:val="26"/>
    </w:rPr>
  </w:style>
  <w:style w:type="paragraph" w:styleId="ConsPlusCell" w:customStyle="1">
    <w:name w:val="ConsPlusCell"/>
    <w:qFormat/>
    <w:pPr>
      <w:widowControl/>
      <w:suppressAutoHyphens w:val="true"/>
      <w:bidi w:val="0"/>
      <w:spacing w:before="0" w:after="0"/>
      <w:jc w:val="left"/>
    </w:pPr>
    <w:rPr>
      <w:rFonts w:ascii="Times New Roman" w:hAnsi="Times New Roman" w:eastAsia="Calibri" w:cs="Times New Roman"/>
      <w:color w:val="auto"/>
      <w:kern w:val="2"/>
      <w:sz w:val="24"/>
      <w:szCs w:val="24"/>
      <w:lang w:val="ru-RU" w:eastAsia="zh-CN" w:bidi="ar-SA"/>
    </w:rPr>
  </w:style>
  <w:style w:type="paragraph" w:styleId="Style36" w:customStyle="1">
    <w:name w:val="Отчетный"/>
    <w:basedOn w:val="Normal"/>
    <w:qFormat/>
    <w:pPr>
      <w:spacing w:lineRule="auto" w:line="360" w:before="0" w:after="120"/>
      <w:ind w:firstLine="720"/>
      <w:jc w:val="both"/>
    </w:pPr>
    <w:rPr>
      <w:sz w:val="26"/>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pPr>
      <w:spacing w:before="280" w:after="280"/>
    </w:pPr>
    <w:rPr>
      <w:b/>
      <w:bCs/>
      <w:sz w:val="28"/>
      <w:szCs w:val="28"/>
    </w:rPr>
  </w:style>
  <w:style w:type="paragraph" w:styleId="Xl78" w:customStyle="1">
    <w:name w:val="xl78"/>
    <w:basedOn w:val="Normal"/>
    <w:qFormat/>
    <w:pPr>
      <w:spacing w:before="280" w:after="280"/>
    </w:pPr>
    <w:rPr>
      <w:sz w:val="28"/>
      <w:szCs w:val="28"/>
    </w:rPr>
  </w:style>
  <w:style w:type="paragraph" w:styleId="Xl79" w:customStyle="1">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pPr>
      <w:spacing w:before="280" w:after="280"/>
      <w:jc w:val="center"/>
    </w:pPr>
    <w:rPr>
      <w:sz w:val="28"/>
      <w:szCs w:val="28"/>
    </w:rPr>
  </w:style>
  <w:style w:type="paragraph" w:styleId="Xl82" w:customStyle="1">
    <w:name w:val="xl82"/>
    <w:basedOn w:val="Normal"/>
    <w:qFormat/>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pPr>
      <w:pBdr>
        <w:left w:val="single" w:sz="4" w:space="0" w:color="000000"/>
        <w:right w:val="single" w:sz="4" w:space="0" w:color="000000"/>
      </w:pBdr>
      <w:spacing w:before="280" w:after="280"/>
    </w:pPr>
    <w:rPr>
      <w:sz w:val="28"/>
      <w:szCs w:val="28"/>
    </w:rPr>
  </w:style>
  <w:style w:type="paragraph" w:styleId="Xl87" w:customStyle="1">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pPr>
      <w:spacing w:before="280" w:after="280"/>
    </w:pPr>
    <w:rPr>
      <w:sz w:val="28"/>
      <w:szCs w:val="28"/>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pPr>
      <w:spacing w:before="280" w:after="280"/>
    </w:pPr>
    <w:rPr>
      <w:sz w:val="28"/>
      <w:szCs w:val="28"/>
    </w:rPr>
  </w:style>
  <w:style w:type="paragraph" w:styleId="Xl108" w:customStyle="1">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pPr>
      <w:pBdr>
        <w:left w:val="single" w:sz="4" w:space="0" w:color="000000"/>
        <w:right w:val="single" w:sz="4" w:space="0" w:color="000000"/>
      </w:pBdr>
      <w:spacing w:before="280" w:after="280"/>
    </w:pPr>
    <w:rPr>
      <w:sz w:val="28"/>
      <w:szCs w:val="28"/>
    </w:rPr>
  </w:style>
  <w:style w:type="paragraph" w:styleId="Xl113" w:customStyle="1">
    <w:name w:val="xl113"/>
    <w:basedOn w:val="Normal"/>
    <w:qFormat/>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pPr>
      <w:pBdr>
        <w:left w:val="single" w:sz="4" w:space="0" w:color="000000"/>
        <w:right w:val="single" w:sz="4" w:space="0" w:color="000000"/>
      </w:pBdr>
      <w:spacing w:before="280" w:after="280"/>
    </w:pPr>
    <w:rPr>
      <w:sz w:val="28"/>
      <w:szCs w:val="28"/>
    </w:rPr>
  </w:style>
  <w:style w:type="paragraph" w:styleId="Xl116" w:customStyle="1">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pPr>
      <w:pBdr>
        <w:left w:val="single" w:sz="4" w:space="0" w:color="000000"/>
        <w:right w:val="single" w:sz="4" w:space="0" w:color="000000"/>
      </w:pBdr>
      <w:spacing w:before="280" w:after="280"/>
    </w:pPr>
    <w:rPr>
      <w:sz w:val="28"/>
      <w:szCs w:val="28"/>
    </w:rPr>
  </w:style>
  <w:style w:type="paragraph" w:styleId="Xl120" w:customStyle="1">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pPr>
      <w:pBdr>
        <w:left w:val="single" w:sz="4" w:space="0" w:color="000000"/>
        <w:right w:val="single" w:sz="4" w:space="0" w:color="000000"/>
      </w:pBdr>
      <w:spacing w:before="280" w:after="280"/>
    </w:pPr>
    <w:rPr>
      <w:sz w:val="28"/>
      <w:szCs w:val="28"/>
    </w:rPr>
  </w:style>
  <w:style w:type="paragraph" w:styleId="Xl137" w:customStyle="1">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pPr>
      <w:pBdr>
        <w:left w:val="single" w:sz="4" w:space="0" w:color="000000"/>
        <w:right w:val="single" w:sz="4" w:space="0" w:color="000000"/>
      </w:pBdr>
      <w:spacing w:before="280" w:after="280"/>
    </w:pPr>
    <w:rPr>
      <w:sz w:val="28"/>
      <w:szCs w:val="28"/>
    </w:rPr>
  </w:style>
  <w:style w:type="paragraph" w:styleId="Xl148" w:customStyle="1">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Font5" w:customStyle="1">
    <w:name w:val="font5"/>
    <w:basedOn w:val="Normal"/>
    <w:qFormat/>
    <w:pPr>
      <w:spacing w:before="280" w:after="280"/>
    </w:pPr>
    <w:rPr>
      <w:sz w:val="28"/>
      <w:szCs w:val="28"/>
    </w:rPr>
  </w:style>
  <w:style w:type="paragraph" w:styleId="Font6" w:customStyle="1">
    <w:name w:val="font6"/>
    <w:basedOn w:val="Normal"/>
    <w:qFormat/>
    <w:pPr>
      <w:spacing w:before="280" w:after="280"/>
    </w:pPr>
    <w:rPr>
      <w:sz w:val="28"/>
      <w:szCs w:val="28"/>
    </w:rPr>
  </w:style>
  <w:style w:type="paragraph" w:styleId="Xl155" w:customStyle="1">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pPr>
      <w:widowControl/>
      <w:suppressAutoHyphens w:val="true"/>
      <w:bidi w:val="0"/>
      <w:spacing w:before="0" w:after="0"/>
      <w:jc w:val="left"/>
    </w:pPr>
    <w:rPr>
      <w:rFonts w:ascii="Courier New" w:hAnsi="Courier New" w:eastAsia="Times New Roman" w:cs="Courier New"/>
      <w:color w:val="auto"/>
      <w:kern w:val="2"/>
      <w:sz w:val="20"/>
      <w:szCs w:val="20"/>
      <w:lang w:val="ru-RU" w:eastAsia="zh-CN" w:bidi="ar-SA"/>
    </w:rPr>
  </w:style>
  <w:style w:type="paragraph" w:styleId="Font7" w:customStyle="1">
    <w:name w:val="font7"/>
    <w:basedOn w:val="Normal"/>
    <w:qFormat/>
    <w:pPr>
      <w:spacing w:before="280" w:after="280"/>
    </w:pPr>
    <w:rPr>
      <w:color w:val="000000"/>
    </w:rPr>
  </w:style>
  <w:style w:type="paragraph" w:styleId="Font8" w:customStyle="1">
    <w:name w:val="font8"/>
    <w:basedOn w:val="Normal"/>
    <w:qFormat/>
    <w:pPr>
      <w:spacing w:before="280" w:after="280"/>
    </w:pPr>
    <w:rPr>
      <w:color w:val="000000"/>
      <w:sz w:val="18"/>
      <w:szCs w:val="18"/>
    </w:rPr>
  </w:style>
  <w:style w:type="paragraph" w:styleId="WW" w:customStyle="1">
    <w:name w:val="WW-Заголовок"/>
    <w:basedOn w:val="Normal"/>
    <w:next w:val="Style28"/>
    <w:qFormat/>
    <w:pPr>
      <w:keepNext w:val="true"/>
      <w:spacing w:before="240" w:after="120"/>
    </w:pPr>
    <w:rPr>
      <w:rFonts w:ascii="Arial" w:hAnsi="Arial" w:eastAsia="Microsoft YaHei" w:cs="Mangal"/>
      <w:sz w:val="28"/>
      <w:szCs w:val="28"/>
    </w:rPr>
  </w:style>
  <w:style w:type="paragraph" w:styleId="91" w:customStyle="1">
    <w:name w:val="Название9"/>
    <w:basedOn w:val="Normal"/>
    <w:qFormat/>
    <w:pPr>
      <w:suppressLineNumbers/>
      <w:spacing w:before="120" w:after="120"/>
    </w:pPr>
    <w:rPr>
      <w:rFonts w:cs="Mangal"/>
      <w:i/>
      <w:iCs/>
      <w:sz w:val="24"/>
      <w:szCs w:val="24"/>
    </w:rPr>
  </w:style>
  <w:style w:type="paragraph" w:styleId="92" w:customStyle="1">
    <w:name w:val="Указатель9"/>
    <w:basedOn w:val="Normal"/>
    <w:qFormat/>
    <w:pPr>
      <w:suppressLineNumbers/>
    </w:pPr>
    <w:rPr>
      <w:rFonts w:cs="Mangal"/>
      <w:sz w:val="24"/>
      <w:szCs w:val="24"/>
    </w:rPr>
  </w:style>
  <w:style w:type="paragraph" w:styleId="81" w:customStyle="1">
    <w:name w:val="Название8"/>
    <w:basedOn w:val="Normal"/>
    <w:qFormat/>
    <w:pPr>
      <w:suppressLineNumbers/>
      <w:spacing w:before="120" w:after="120"/>
    </w:pPr>
    <w:rPr>
      <w:rFonts w:cs="Mangal"/>
      <w:i/>
      <w:iCs/>
      <w:sz w:val="24"/>
      <w:szCs w:val="24"/>
    </w:rPr>
  </w:style>
  <w:style w:type="paragraph" w:styleId="82" w:customStyle="1">
    <w:name w:val="Указатель8"/>
    <w:basedOn w:val="Normal"/>
    <w:qFormat/>
    <w:pPr>
      <w:suppressLineNumbers/>
    </w:pPr>
    <w:rPr>
      <w:rFonts w:cs="Mangal"/>
      <w:sz w:val="24"/>
      <w:szCs w:val="24"/>
    </w:rPr>
  </w:style>
  <w:style w:type="paragraph" w:styleId="71" w:customStyle="1">
    <w:name w:val="Название7"/>
    <w:basedOn w:val="Normal"/>
    <w:qFormat/>
    <w:pPr>
      <w:suppressLineNumbers/>
      <w:spacing w:before="120" w:after="120"/>
    </w:pPr>
    <w:rPr>
      <w:rFonts w:cs="Mangal"/>
      <w:i/>
      <w:iCs/>
      <w:sz w:val="24"/>
      <w:szCs w:val="24"/>
    </w:rPr>
  </w:style>
  <w:style w:type="paragraph" w:styleId="72" w:customStyle="1">
    <w:name w:val="Указатель7"/>
    <w:basedOn w:val="Normal"/>
    <w:qFormat/>
    <w:pPr>
      <w:suppressLineNumbers/>
    </w:pPr>
    <w:rPr>
      <w:rFonts w:cs="Mangal"/>
      <w:sz w:val="24"/>
      <w:szCs w:val="24"/>
    </w:rPr>
  </w:style>
  <w:style w:type="paragraph" w:styleId="61" w:customStyle="1">
    <w:name w:val="Название6"/>
    <w:basedOn w:val="Normal"/>
    <w:qFormat/>
    <w:pPr>
      <w:suppressLineNumbers/>
      <w:spacing w:before="120" w:after="120"/>
    </w:pPr>
    <w:rPr>
      <w:rFonts w:cs="Mangal"/>
      <w:i/>
      <w:iCs/>
      <w:sz w:val="24"/>
      <w:szCs w:val="24"/>
    </w:rPr>
  </w:style>
  <w:style w:type="paragraph" w:styleId="62" w:customStyle="1">
    <w:name w:val="Указатель6"/>
    <w:basedOn w:val="Normal"/>
    <w:qFormat/>
    <w:pPr>
      <w:suppressLineNumbers/>
    </w:pPr>
    <w:rPr>
      <w:rFonts w:cs="Mangal"/>
      <w:sz w:val="24"/>
      <w:szCs w:val="24"/>
    </w:rPr>
  </w:style>
  <w:style w:type="paragraph" w:styleId="51" w:customStyle="1">
    <w:name w:val="Название5"/>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sz w:val="24"/>
      <w:szCs w:val="24"/>
    </w:rPr>
  </w:style>
  <w:style w:type="paragraph" w:styleId="42" w:customStyle="1">
    <w:name w:val="Название4"/>
    <w:basedOn w:val="Normal"/>
    <w:qFormat/>
    <w:pPr>
      <w:suppressLineNumbers/>
      <w:spacing w:before="120" w:after="120"/>
    </w:pPr>
    <w:rPr>
      <w:rFonts w:cs="Mangal"/>
      <w:i/>
      <w:iCs/>
      <w:sz w:val="24"/>
      <w:szCs w:val="24"/>
    </w:rPr>
  </w:style>
  <w:style w:type="paragraph" w:styleId="53" w:customStyle="1">
    <w:name w:val="Текст выноски Знак5"/>
    <w:basedOn w:val="Normal"/>
    <w:qFormat/>
    <w:pPr>
      <w:suppressLineNumbers/>
    </w:pPr>
    <w:rPr>
      <w:rFonts w:cs="Mangal"/>
      <w:sz w:val="24"/>
      <w:szCs w:val="24"/>
    </w:rPr>
  </w:style>
  <w:style w:type="paragraph" w:styleId="43" w:customStyle="1">
    <w:name w:val="Текст выноски Знак4"/>
    <w:basedOn w:val="Normal"/>
    <w:qFormat/>
    <w:pPr>
      <w:suppressLineNumbers/>
      <w:spacing w:before="120" w:after="120"/>
    </w:pPr>
    <w:rPr>
      <w:rFonts w:cs="Mangal"/>
      <w:i/>
      <w:iCs/>
      <w:sz w:val="24"/>
      <w:szCs w:val="24"/>
    </w:rPr>
  </w:style>
  <w:style w:type="paragraph" w:styleId="32" w:customStyle="1">
    <w:name w:val="Указатель3"/>
    <w:basedOn w:val="Normal"/>
    <w:qFormat/>
    <w:pPr>
      <w:suppressLineNumbers/>
    </w:pPr>
    <w:rPr>
      <w:rFonts w:cs="Mangal"/>
      <w:sz w:val="24"/>
      <w:szCs w:val="24"/>
    </w:rPr>
  </w:style>
  <w:style w:type="paragraph" w:styleId="33" w:customStyle="1">
    <w:name w:val="Текст выноски Знак3"/>
    <w:basedOn w:val="Normal"/>
    <w:qFormat/>
    <w:pPr>
      <w:suppressLineNumbers/>
      <w:spacing w:before="120" w:after="120"/>
    </w:pPr>
    <w:rPr>
      <w:rFonts w:cs="Mangal"/>
      <w:i/>
      <w:iCs/>
      <w:sz w:val="24"/>
      <w:szCs w:val="24"/>
    </w:rPr>
  </w:style>
  <w:style w:type="paragraph" w:styleId="25" w:customStyle="1">
    <w:name w:val="Указатель2"/>
    <w:basedOn w:val="Normal"/>
    <w:qFormat/>
    <w:pPr>
      <w:suppressLineNumbers/>
    </w:pPr>
    <w:rPr>
      <w:rFonts w:cs="Mangal"/>
      <w:sz w:val="24"/>
      <w:szCs w:val="24"/>
    </w:rPr>
  </w:style>
  <w:style w:type="paragraph" w:styleId="116" w:customStyle="1">
    <w:name w:val="Название1"/>
    <w:basedOn w:val="Normal"/>
    <w:qFormat/>
    <w:pPr>
      <w:suppressLineNumbers/>
      <w:spacing w:before="120" w:after="120"/>
    </w:pPr>
    <w:rPr>
      <w:rFonts w:cs="Mangal"/>
      <w:i/>
      <w:iCs/>
      <w:sz w:val="24"/>
      <w:szCs w:val="24"/>
    </w:rPr>
  </w:style>
  <w:style w:type="paragraph" w:styleId="117" w:customStyle="1">
    <w:name w:val="Указатель1"/>
    <w:basedOn w:val="Normal"/>
    <w:qFormat/>
    <w:pPr>
      <w:suppressLineNumbers/>
    </w:pPr>
    <w:rPr>
      <w:rFonts w:cs="Mangal"/>
      <w:sz w:val="24"/>
      <w:szCs w:val="24"/>
    </w:rPr>
  </w:style>
  <w:style w:type="paragraph" w:styleId="118" w:customStyle="1">
    <w:name w:val="Без интервала1"/>
    <w:qFormat/>
    <w:pPr>
      <w:widowControl/>
      <w:suppressAutoHyphens w:val="true"/>
      <w:bidi w:val="0"/>
      <w:spacing w:before="0" w:after="0"/>
      <w:jc w:val="left"/>
    </w:pPr>
    <w:rPr>
      <w:rFonts w:ascii="Liberation Serif" w:hAnsi="Liberation Serif" w:eastAsia="Times New Roman" w:cs="Liberation Serif"/>
      <w:color w:val="auto"/>
      <w:kern w:val="2"/>
      <w:sz w:val="22"/>
      <w:szCs w:val="22"/>
      <w:lang w:val="ru-RU" w:eastAsia="zh-CN" w:bidi="hi-IN"/>
    </w:rPr>
  </w:style>
  <w:style w:type="paragraph" w:styleId="WW1" w:customStyle="1">
    <w:name w:val="WW-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213" w:customStyle="1">
    <w:name w:val="Основной текст 21"/>
    <w:basedOn w:val="Normal"/>
    <w:qFormat/>
    <w:pPr>
      <w:jc w:val="both"/>
    </w:pPr>
    <w:rPr>
      <w:sz w:val="26"/>
    </w:rPr>
  </w:style>
  <w:style w:type="paragraph" w:styleId="St" w:customStyle="1">
    <w:name w:val="st"/>
    <w:basedOn w:val="Normal"/>
    <w:qFormat/>
    <w:pPr>
      <w:spacing w:before="30" w:after="280"/>
      <w:ind w:firstLine="720"/>
      <w:jc w:val="both"/>
    </w:pPr>
    <w:rPr>
      <w:rFonts w:ascii="Verdana" w:hAnsi="Verdana" w:cs="Verdana"/>
      <w:sz w:val="18"/>
      <w:szCs w:val="18"/>
    </w:rPr>
  </w:style>
  <w:style w:type="paragraph" w:styleId="Style37" w:customStyle="1">
    <w:name w:val="Знак"/>
    <w:basedOn w:val="Normal"/>
    <w:qFormat/>
    <w:pPr>
      <w:widowControl w:val="false"/>
      <w:spacing w:lineRule="exact" w:line="240" w:before="0" w:after="160"/>
      <w:jc w:val="right"/>
    </w:pPr>
    <w:rPr>
      <w:lang w:val="en-GB"/>
    </w:rPr>
  </w:style>
  <w:style w:type="paragraph" w:styleId="119" w:customStyle="1">
    <w:name w:val="Текст1"/>
    <w:basedOn w:val="Normal"/>
    <w:qFormat/>
    <w:pPr/>
    <w:rPr>
      <w:rFonts w:ascii="Courier New" w:hAnsi="Courier New" w:eastAsia="Calibri" w:cs="Courier New"/>
      <w:color w:val="000000"/>
    </w:rPr>
  </w:style>
  <w:style w:type="paragraph" w:styleId="120" w:customStyle="1">
    <w:name w:val="1"/>
    <w:basedOn w:val="Normal"/>
    <w:qFormat/>
    <w:pPr>
      <w:spacing w:lineRule="exact" w:line="240" w:before="0" w:after="160"/>
    </w:pPr>
    <w:rPr>
      <w:rFonts w:eastAsia="Calibri"/>
    </w:rPr>
  </w:style>
  <w:style w:type="paragraph" w:styleId="Style38">
    <w:name w:val="Subtitle"/>
    <w:basedOn w:val="Normal"/>
    <w:next w:val="Style28"/>
    <w:qFormat/>
    <w:pPr>
      <w:jc w:val="center"/>
    </w:pPr>
    <w:rPr>
      <w:color w:val="000000"/>
      <w:sz w:val="28"/>
    </w:rPr>
  </w:style>
  <w:style w:type="paragraph" w:styleId="Style39" w:customStyle="1">
    <w:name w:val="Содержимое таблицы"/>
    <w:basedOn w:val="Normal"/>
    <w:qFormat/>
    <w:pPr>
      <w:suppressLineNumbers/>
    </w:pPr>
    <w:rPr>
      <w:sz w:val="24"/>
      <w:szCs w:val="24"/>
    </w:rPr>
  </w:style>
  <w:style w:type="paragraph" w:styleId="Style40" w:customStyle="1">
    <w:name w:val="Заголовок таблицы"/>
    <w:basedOn w:val="Style39"/>
    <w:qFormat/>
    <w:pPr>
      <w:jc w:val="center"/>
    </w:pPr>
    <w:rPr>
      <w:b/>
      <w:bCs/>
    </w:rPr>
  </w:style>
  <w:style w:type="paragraph" w:styleId="WWConsPlusNormal" w:customStyle="1">
    <w:name w:val="WW-ConsPlusNormal"/>
    <w:qFormat/>
    <w:pPr>
      <w:widowControl w:val="false"/>
      <w:suppressAutoHyphens w:val="true"/>
      <w:bidi w:val="0"/>
      <w:spacing w:before="0" w:after="0"/>
      <w:jc w:val="left"/>
    </w:pPr>
    <w:rPr>
      <w:rFonts w:ascii="Arial" w:hAnsi="Arial" w:eastAsia="Arial" w:cs="Arial"/>
      <w:color w:val="auto"/>
      <w:kern w:val="2"/>
      <w:sz w:val="20"/>
      <w:szCs w:val="20"/>
      <w:lang w:val="ru-RU" w:eastAsia="zh-CN" w:bidi="hi-IN"/>
    </w:rPr>
  </w:style>
  <w:style w:type="paragraph" w:styleId="231" w:customStyle="1">
    <w:name w:val="Основной текст 23"/>
    <w:basedOn w:val="Normal"/>
    <w:qFormat/>
    <w:pPr>
      <w:jc w:val="both"/>
    </w:pPr>
    <w:rPr>
      <w:sz w:val="26"/>
    </w:rPr>
  </w:style>
  <w:style w:type="paragraph" w:styleId="BalloonText" w:customStyle="1">
    <w:name w:val="Balloon Text"/>
    <w:basedOn w:val="Normal"/>
    <w:qFormat/>
    <w:pPr/>
    <w:rPr>
      <w:rFonts w:ascii="Tahoma" w:hAnsi="Tahoma" w:cs="Tahoma"/>
      <w:sz w:val="16"/>
      <w:szCs w:val="16"/>
    </w:rPr>
  </w:style>
  <w:style w:type="paragraph" w:styleId="Style41">
    <w:name w:val="Footer"/>
    <w:basedOn w:val="Style3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LibreOffice/7.1.5.2$Windows_X86_64 LibreOffice_project/85f04e9f809797b8199d13c421bd8a2b025d52b5</Application>
  <AppVersion>15.0000</AppVersion>
  <Pages>25</Pages>
  <Words>5262</Words>
  <Characters>29082</Characters>
  <CharactersWithSpaces>32132</CharactersWithSpaces>
  <Paragraphs>2732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2023-02-02T05:53:00Z</dcterms:created>
  <dc:creator>Пользователь</dc:creator>
  <dc:description/>
  <dc:language>ru-RU</dc:language>
  <cp:lastModifiedBy/>
  <cp:lastPrinted>2023-01-13T12:03:00Z</cp:lastPrinted>
  <dcterms:modified xsi:type="dcterms:W3CDTF">2023-02-20T16:37:19Z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