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  <w:r>
        <w:rPr>
          <w:sz w:val="28"/>
        </w:rPr>
        <w:t>ОТЧЕТ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«Формирование законопослушного </w:t>
      </w:r>
    </w:p>
    <w:p w14:paraId="03000000">
      <w:pPr>
        <w:ind/>
        <w:jc w:val="center"/>
        <w:rPr>
          <w:color w:val="000000"/>
          <w:sz w:val="28"/>
        </w:rPr>
      </w:pPr>
      <w:r>
        <w:rPr>
          <w:sz w:val="28"/>
        </w:rPr>
        <w:t xml:space="preserve">поведения участников дорожного движения» </w:t>
      </w:r>
      <w:r>
        <w:rPr>
          <w:color w:val="000000"/>
          <w:sz w:val="28"/>
        </w:rPr>
        <w:t xml:space="preserve">за отчетный период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мес. 2023</w:t>
      </w:r>
      <w:r>
        <w:rPr>
          <w:color w:val="000000"/>
          <w:sz w:val="28"/>
        </w:rPr>
        <w:t xml:space="preserve"> г.</w:t>
      </w:r>
    </w:p>
    <w:p w14:paraId="04000000">
      <w:pPr>
        <w:widowControl w:val="0"/>
        <w:ind/>
        <w:jc w:val="center"/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4"/>
        <w:gridCol w:w="2741"/>
        <w:gridCol w:w="2093"/>
        <w:gridCol w:w="1310"/>
        <w:gridCol w:w="925"/>
        <w:gridCol w:w="1442"/>
        <w:gridCol w:w="1712"/>
        <w:gridCol w:w="1569"/>
        <w:gridCol w:w="973"/>
        <w:gridCol w:w="1411"/>
      </w:tblGrid>
      <w:tr>
        <w:trPr>
          <w:trHeight w:hRule="atLeast" w:val="573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00000">
            <w:pPr>
              <w:widowControl w:val="0"/>
              <w:ind w:right="-75"/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00000">
            <w:pPr>
              <w:widowControl w:val="0"/>
              <w:ind/>
              <w:jc w:val="center"/>
            </w:pPr>
            <w:r>
              <w:t>Номер и наименование</w:t>
            </w:r>
          </w:p>
          <w:p w14:paraId="07000000">
            <w:pPr>
              <w:widowControl w:val="0"/>
              <w:ind/>
              <w:jc w:val="center"/>
            </w:pPr>
          </w:p>
        </w:tc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00000">
            <w:pPr>
              <w:widowControl w:val="0"/>
              <w:ind w:firstLine="0" w:left="-75"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  <w:r>
              <w:br/>
            </w:r>
            <w:r>
              <w:t xml:space="preserve">(должность/ ФИО) 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00000">
            <w:pPr>
              <w:widowControl w:val="0"/>
              <w:ind/>
              <w:jc w:val="center"/>
            </w:pPr>
            <w:r>
              <w:t xml:space="preserve">Результат </w:t>
            </w:r>
          </w:p>
          <w:p w14:paraId="0A000000">
            <w:pPr>
              <w:widowControl w:val="0"/>
              <w:ind/>
              <w:jc w:val="center"/>
            </w:pPr>
            <w:r>
              <w:t>реализации (краткое описание)</w:t>
            </w:r>
          </w:p>
        </w:tc>
        <w:tc>
          <w:tcPr>
            <w:tcW w:type="dxa" w:w="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widowControl w:val="0"/>
              <w:ind w:firstLine="0" w:left="-74" w:right="-75"/>
              <w:jc w:val="center"/>
            </w:pPr>
            <w:r>
              <w:t>Факти-ческая</w:t>
            </w:r>
            <w:r>
              <w:t xml:space="preserve"> дата начала</w:t>
            </w:r>
            <w:r>
              <w:br/>
            </w:r>
            <w: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widowControl w:val="0"/>
              <w:ind/>
              <w:jc w:val="center"/>
            </w:pPr>
            <w:r>
              <w:t>Фактическая дата окончания</w:t>
            </w:r>
            <w:r>
              <w:br/>
            </w:r>
            <w:r>
              <w:t xml:space="preserve">реализации, </w:t>
            </w:r>
            <w:r>
              <w:br/>
            </w:r>
            <w:r>
              <w:t xml:space="preserve">наступления </w:t>
            </w:r>
            <w:r>
              <w:br/>
            </w:r>
            <w:r>
              <w:t>контрольного</w:t>
            </w:r>
            <w:r>
              <w:br/>
            </w:r>
            <w:r>
              <w:t>события</w:t>
            </w:r>
          </w:p>
        </w:tc>
        <w:tc>
          <w:tcPr>
            <w:tcW w:type="dxa" w:w="425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widowControl w:val="0"/>
              <w:ind/>
              <w:jc w:val="center"/>
            </w:pPr>
            <w:r>
              <w:t>Расходы местного бюджета на реализацию муниципальной программы, тыс. рублей</w:t>
            </w:r>
          </w:p>
        </w:tc>
        <w:tc>
          <w:tcPr>
            <w:tcW w:type="dxa" w:w="1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00000">
            <w:pPr>
              <w:widowControl w:val="0"/>
              <w:ind/>
              <w:jc w:val="center"/>
            </w:pPr>
            <w:r>
              <w:t>Объемы неосвоенных средств и причины их неосвоения</w:t>
            </w:r>
          </w:p>
          <w:p w14:paraId="0F000000">
            <w:pPr>
              <w:widowControl w:val="0"/>
              <w:ind/>
              <w:jc w:val="center"/>
            </w:pPr>
          </w:p>
        </w:tc>
      </w:tr>
      <w:tr>
        <w:trPr>
          <w:trHeight w:hRule="atLeast" w:val="140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1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widowControl w:val="0"/>
              <w:ind w:firstLine="0" w:left="-75"/>
              <w:jc w:val="center"/>
            </w:pPr>
            <w:r>
              <w:t>предусмотрено</w:t>
            </w:r>
          </w:p>
          <w:p w14:paraId="11000000">
            <w:pPr>
              <w:widowControl w:val="0"/>
              <w:ind w:firstLine="0" w:left="-75"/>
              <w:jc w:val="center"/>
            </w:pPr>
            <w:r>
              <w:t>муниципальной программой</w:t>
            </w:r>
          </w:p>
        </w:tc>
        <w:tc>
          <w:tcPr>
            <w:tcW w:type="dxa" w:w="156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widowControl w:val="0"/>
              <w:ind w:firstLine="0" w:left="-75"/>
              <w:jc w:val="center"/>
            </w:pPr>
            <w:r>
              <w:t>предусмотрено сводной бюджетной росписью</w:t>
            </w:r>
          </w:p>
        </w:tc>
        <w:tc>
          <w:tcPr>
            <w:tcW w:type="dxa" w:w="9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widowControl w:val="0"/>
              <w:ind w:firstLine="0" w:left="-76"/>
              <w:jc w:val="center"/>
            </w:pPr>
            <w:r>
              <w:t xml:space="preserve">факт на отчетную дату </w:t>
            </w:r>
          </w:p>
        </w:tc>
        <w:tc>
          <w:tcPr>
            <w:tcW w:type="dxa" w:w="1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14000000">
      <w:pPr>
        <w:widowControl w:val="0"/>
        <w:ind/>
        <w:jc w:val="center"/>
        <w:rPr>
          <w:sz w:val="6"/>
        </w:rPr>
      </w:pPr>
    </w:p>
    <w:p w14:paraId="15000000">
      <w:pPr>
        <w:widowControl w:val="0"/>
        <w:ind/>
        <w:jc w:val="center"/>
        <w:rPr>
          <w:sz w:val="2"/>
        </w:rPr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5"/>
        <w:gridCol w:w="2750"/>
        <w:gridCol w:w="2095"/>
        <w:gridCol w:w="1315"/>
        <w:gridCol w:w="928"/>
        <w:gridCol w:w="1445"/>
        <w:gridCol w:w="1709"/>
        <w:gridCol w:w="1577"/>
        <w:gridCol w:w="970"/>
        <w:gridCol w:w="1386"/>
      </w:tblGrid>
      <w:tr>
        <w:trPr>
          <w:tblHeader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rPr>
          <w:trHeight w:hRule="atLeast" w:val="202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00000">
            <w:r>
              <w:t>Подпрограмма 1. «Предупреждение детского дорожно-транспортного травматизма»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ind/>
              <w:jc w:val="center"/>
            </w:pPr>
            <w:r>
              <w:t>10,0</w:t>
            </w:r>
          </w:p>
          <w:p w14:paraId="27000000">
            <w:pPr>
              <w:ind/>
              <w:jc w:val="center"/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ind/>
              <w:jc w:val="center"/>
            </w:pPr>
            <w:r>
              <w:t>10,0</w:t>
            </w:r>
          </w:p>
          <w:p w14:paraId="29000000">
            <w:pPr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0,</w:t>
            </w:r>
            <w:r>
              <w:rPr>
                <w:color w:val="000000"/>
                <w:highlight w:val="white"/>
              </w:rPr>
              <w:t>0</w:t>
            </w:r>
          </w:p>
          <w:p w14:paraId="2C000000">
            <w:pPr>
              <w:ind/>
              <w:jc w:val="center"/>
              <w:rPr>
                <w:color w:val="000000"/>
                <w:highlight w:val="white"/>
              </w:rPr>
            </w:pPr>
          </w:p>
        </w:tc>
      </w:tr>
      <w:tr>
        <w:trPr>
          <w:trHeight w:hRule="atLeast" w:val="263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ind/>
              <w:jc w:val="both"/>
            </w:pPr>
            <w:r>
              <w:t>Основное мероприятие 1.1.</w:t>
            </w:r>
          </w:p>
          <w:p w14:paraId="2F000000">
            <w:r>
              <w:t>Разработка годовых межведомственных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ind/>
              <w:jc w:val="center"/>
            </w:pPr>
            <w:r>
              <w:t>Исполнение планов мероприятий в организациях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ind/>
              <w:jc w:val="center"/>
            </w:pPr>
            <w:r>
              <w:t>01.01.2023</w:t>
            </w:r>
          </w:p>
          <w:p w14:paraId="33000000">
            <w:pPr>
              <w:ind/>
              <w:jc w:val="center"/>
            </w:pPr>
          </w:p>
          <w:p w14:paraId="34000000">
            <w:pPr>
              <w:ind/>
              <w:jc w:val="center"/>
            </w:pPr>
          </w:p>
          <w:p w14:paraId="35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ind/>
              <w:jc w:val="center"/>
            </w:pPr>
            <w:r>
              <w:t>30.12.2023</w:t>
            </w:r>
          </w:p>
          <w:p w14:paraId="37000000"/>
          <w:p w14:paraId="38000000">
            <w:pPr>
              <w:ind/>
              <w:jc w:val="center"/>
            </w:pPr>
          </w:p>
          <w:p w14:paraId="39000000">
            <w:pPr>
              <w:ind/>
              <w:jc w:val="center"/>
            </w:pPr>
          </w:p>
          <w:p w14:paraId="3A000000">
            <w:pPr>
              <w:ind/>
              <w:jc w:val="center"/>
            </w:pPr>
          </w:p>
          <w:p w14:paraId="3B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ind/>
              <w:jc w:val="both"/>
            </w:pPr>
            <w:r>
              <w:t>Основное мероприятие 1.2.</w:t>
            </w:r>
          </w:p>
          <w:p w14:paraId="42000000">
            <w:r>
              <w:t xml:space="preserve">Проведение в образовательных организациях пропагандистских </w:t>
            </w:r>
            <w:r>
              <w:t>кампаний, детских конкурсов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канцелярских товаров с символикой кампании при ее проведении (тренинги, круглые столы, на уровне района)</w:t>
            </w:r>
          </w:p>
          <w:p w14:paraId="43000000"/>
          <w:p w14:paraId="44000000"/>
          <w:p w14:paraId="45000000"/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ind/>
              <w:jc w:val="both"/>
            </w:pPr>
            <w:r>
              <w:t xml:space="preserve">Профилактика детского дорожно-транспортного </w:t>
            </w:r>
            <w:r>
              <w:t>травматизма; формирование у участников дорожного движения стереотипов законопослушного поведения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center"/>
            </w:pPr>
            <w:r>
              <w:t>01.01.2023</w:t>
            </w:r>
          </w:p>
          <w:p w14:paraId="49000000">
            <w:pPr>
              <w:ind/>
              <w:jc w:val="center"/>
            </w:pPr>
          </w:p>
          <w:p w14:paraId="4A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ind/>
              <w:jc w:val="center"/>
            </w:pPr>
            <w:r>
              <w:t>30.12.2023</w:t>
            </w:r>
          </w:p>
          <w:p w14:paraId="4C000000">
            <w:pPr>
              <w:ind/>
              <w:jc w:val="center"/>
            </w:pPr>
          </w:p>
          <w:p w14:paraId="4D000000">
            <w:pPr>
              <w:ind/>
              <w:jc w:val="center"/>
            </w:pPr>
          </w:p>
          <w:p w14:paraId="4E000000">
            <w:pPr>
              <w:ind/>
              <w:jc w:val="center"/>
            </w:pPr>
          </w:p>
          <w:p w14:paraId="4F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10,0</w:t>
            </w:r>
          </w:p>
          <w:p w14:paraId="54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Планируется освоить в IV квартале 2023 года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rPr>
                <w:strike w:val="1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t xml:space="preserve">Основное мероприятие 1.3. </w:t>
            </w:r>
          </w:p>
          <w:p w14:paraId="57000000">
            <w:pPr>
              <w:ind/>
              <w:jc w:val="both"/>
            </w:pPr>
            <w:r>
              <w:t xml:space="preserve"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 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r>
              <w:t>Заведующий отделом образования Антипов И.В.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r>
              <w:t>Профилактика детского дорожно-транспортного травматизма; формирование у участников дорожного движения стереотипо</w:t>
            </w:r>
            <w:r>
              <w:t>в законопослушного поведения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</w:pPr>
            <w:r>
              <w:t>01.01.2023</w:t>
            </w:r>
          </w:p>
          <w:p w14:paraId="5B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ind/>
              <w:jc w:val="center"/>
            </w:pPr>
            <w:r>
              <w:t>30.12.2023</w:t>
            </w:r>
          </w:p>
          <w:p w14:paraId="5D000000">
            <w:pPr>
              <w:ind/>
              <w:jc w:val="center"/>
            </w:pPr>
          </w:p>
          <w:p w14:paraId="5E000000">
            <w:pPr>
              <w:ind/>
              <w:jc w:val="center"/>
            </w:pPr>
          </w:p>
          <w:p w14:paraId="5F000000">
            <w:pPr>
              <w:ind/>
              <w:jc w:val="center"/>
            </w:pPr>
          </w:p>
          <w:p w14:paraId="60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</w:pPr>
            <w:r>
              <w:t>Итого по муниципальной программе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10,</w:t>
            </w:r>
            <w:r>
              <w:rPr>
                <w:highlight w:val="white"/>
              </w:rPr>
              <w:t>0</w:t>
            </w:r>
          </w:p>
          <w:p w14:paraId="6F000000">
            <w:pPr>
              <w:ind/>
              <w:jc w:val="center"/>
              <w:rPr>
                <w:highlight w:val="white"/>
              </w:rPr>
            </w:pPr>
          </w:p>
        </w:tc>
      </w:tr>
      <w:tr>
        <w:trPr>
          <w:trHeight w:hRule="atLeast" w:val="2001"/>
        </w:trP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r>
              <w:t>ответственный исполнитель муниципальной программы</w:t>
            </w:r>
          </w:p>
          <w:p w14:paraId="71000000">
            <w:pPr>
              <w:tabs>
                <w:tab w:leader="none" w:pos="1008" w:val="left"/>
                <w:tab w:leader="none" w:pos="3802" w:val="left"/>
              </w:tabs>
              <w:ind w:hanging="7" w:left="10" w:right="106"/>
              <w:jc w:val="both"/>
            </w:pPr>
            <w:r>
              <w:rPr>
                <w:spacing w:val="-1"/>
              </w:rPr>
              <w:t>Администрация Цимлянского района</w:t>
            </w:r>
          </w:p>
        </w:tc>
        <w:tc>
          <w:tcPr>
            <w:tcW w:type="dxa" w:w="131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00000">
            <w:r>
              <w:t>соисполнитель 1 Отдел образования Администрации Цимлянского района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10,</w:t>
            </w:r>
            <w:r>
              <w:rPr>
                <w:highlight w:val="white"/>
              </w:rPr>
              <w:t>0</w:t>
            </w:r>
          </w:p>
          <w:p w14:paraId="81000000">
            <w:pPr>
              <w:ind/>
              <w:jc w:val="center"/>
              <w:rPr>
                <w:highlight w:val="white"/>
              </w:rPr>
            </w:pP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00000">
            <w:r>
              <w:t>участник 1 Отдел образования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before="264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00000">
            <w:r>
              <w:t>участник 2</w:t>
            </w:r>
          </w:p>
          <w:p w14:paraId="8B000000">
            <w:r>
              <w:t>Образовательные организации Цимлянского района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</w:pPr>
          </w:p>
          <w:p w14:paraId="90000000">
            <w:pPr>
              <w:ind/>
              <w:jc w:val="center"/>
            </w:pPr>
            <w:r>
              <w:t>0,0</w:t>
            </w:r>
          </w:p>
          <w:p w14:paraId="91000000">
            <w:pPr>
              <w:ind/>
              <w:jc w:val="center"/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spacing w:before="264"/>
              <w:ind/>
              <w:jc w:val="center"/>
            </w:pPr>
            <w:r>
              <w:t>0,0</w:t>
            </w:r>
          </w:p>
        </w:tc>
      </w:tr>
    </w:tbl>
    <w:p w14:paraId="95000000">
      <w:pPr>
        <w:widowControl w:val="0"/>
        <w:ind w:firstLine="284" w:left="0" w:right="-284"/>
        <w:jc w:val="both"/>
      </w:pPr>
    </w:p>
    <w:p w14:paraId="96000000">
      <w:pPr>
        <w:widowControl w:val="0"/>
        <w:ind w:right="-284"/>
        <w:jc w:val="both"/>
        <w:rPr>
          <w:color w:val="1F3864"/>
        </w:rPr>
      </w:pPr>
    </w:p>
    <w:p w14:paraId="97000000">
      <w:pPr>
        <w:ind/>
        <w:jc w:val="both"/>
      </w:pP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Исполняющий</w:t>
      </w:r>
      <w:r>
        <w:rPr>
          <w:sz w:val="28"/>
        </w:rPr>
        <w:t xml:space="preserve"> обязанности заместителя главы 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по строительству, ЖКХ и архитектуре                                                                                                           Л.В. Агаркова</w:t>
      </w:r>
    </w:p>
    <w:p w14:paraId="9B000000">
      <w:r>
        <w:br w:type="page"/>
      </w:r>
    </w:p>
    <w:p w14:paraId="9C000000">
      <w:pPr>
        <w:sectPr>
          <w:pgSz w:h="11908" w:orient="landscape" w:w="16848"/>
          <w:pgMar w:bottom="567" w:footer="0" w:gutter="0" w:header="0" w:left="1134" w:right="1134" w:top="1701"/>
        </w:sectPr>
      </w:pPr>
    </w:p>
    <w:p w14:paraId="9D000000">
      <w:pPr>
        <w:pStyle w:val="Style_2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Пояснительная информация</w:t>
      </w:r>
    </w:p>
    <w:p w14:paraId="9E000000">
      <w:pPr>
        <w:pStyle w:val="Style_2"/>
        <w:ind w:firstLine="709" w:left="0"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к отчету об исполнении плана реализации муниципальной программы Цимлянского района «Формирование законопослушного </w:t>
      </w:r>
      <w:bookmarkStart w:id="1" w:name="_GoBack"/>
      <w:bookmarkEnd w:id="1"/>
      <w:r>
        <w:rPr>
          <w:rFonts w:ascii="PT Astra Serif" w:hAnsi="PT Astra Serif"/>
          <w:sz w:val="28"/>
        </w:rPr>
        <w:t>поведения участников дорожного движения» на 2023 год по итога</w:t>
      </w:r>
      <w:r>
        <w:rPr>
          <w:rFonts w:ascii="PT Astra Serif" w:hAnsi="PT Astra Serif"/>
          <w:color w:val="000000"/>
          <w:sz w:val="28"/>
        </w:rPr>
        <w:t xml:space="preserve">м 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z w:val="28"/>
        </w:rPr>
        <w:t xml:space="preserve"> месяцев</w:t>
      </w:r>
      <w:r>
        <w:rPr>
          <w:rFonts w:ascii="PT Astra Serif" w:hAnsi="PT Astra Serif"/>
          <w:color w:val="000000"/>
          <w:sz w:val="28"/>
        </w:rPr>
        <w:t xml:space="preserve"> 2023 года</w:t>
      </w:r>
    </w:p>
    <w:p w14:paraId="9F000000">
      <w:pPr>
        <w:pStyle w:val="Style_2"/>
        <w:ind w:firstLine="709" w:left="0"/>
        <w:jc w:val="center"/>
        <w:rPr>
          <w:rFonts w:ascii="PT Astra Serif" w:hAnsi="PT Astra Serif"/>
          <w:sz w:val="28"/>
        </w:rPr>
      </w:pPr>
    </w:p>
    <w:p w14:paraId="A0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Муниципальная программа Цимлянского района «Формирование законопослушного поведения участников дорожного движения» (далее – муниципальная программа) утверждена постановлением Администрации Цимлянского района от 13.12.2018 № 934. </w:t>
      </w:r>
      <w:r>
        <w:rPr>
          <w:rFonts w:ascii="PT Astra Serif" w:hAnsi="PT Astra Serif"/>
          <w:color w:val="000000"/>
          <w:sz w:val="28"/>
        </w:rPr>
        <w:t xml:space="preserve">На реализацию муниципальной программы в 2023 году предусмотрено - 10,0 тыс. рублей, сводной бюджетной росписью - 10,0 тыс. рублей. Фактическое освоение средств по итогам 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z w:val="28"/>
        </w:rPr>
        <w:t xml:space="preserve"> месяцев 2023 года составило </w:t>
      </w:r>
      <w:r>
        <w:rPr>
          <w:rFonts w:ascii="PT Astra Serif" w:hAnsi="PT Astra Serif"/>
          <w:color w:val="00000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>,0</w:t>
      </w:r>
      <w:r>
        <w:rPr>
          <w:rFonts w:ascii="PT Astra Serif" w:hAnsi="PT Astra Serif"/>
          <w:color w:val="000000"/>
          <w:sz w:val="28"/>
        </w:rPr>
        <w:t xml:space="preserve"> тыс</w:t>
      </w:r>
      <w:r>
        <w:rPr>
          <w:rFonts w:ascii="PT Astra Serif" w:hAnsi="PT Astra Serif"/>
          <w:color w:val="000000"/>
          <w:sz w:val="28"/>
        </w:rPr>
        <w:t>.р</w:t>
      </w:r>
      <w:r>
        <w:rPr>
          <w:rFonts w:ascii="PT Astra Serif" w:hAnsi="PT Astra Serif"/>
          <w:color w:val="000000"/>
          <w:sz w:val="28"/>
        </w:rPr>
        <w:t xml:space="preserve">ублей или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>0 % от предусмотренного</w:t>
      </w:r>
      <w:r>
        <w:rPr>
          <w:rFonts w:ascii="PT Astra Serif" w:hAnsi="PT Astra Serif"/>
          <w:color w:val="000000"/>
          <w:sz w:val="28"/>
        </w:rPr>
        <w:t xml:space="preserve"> сводной бюджетной росписью объема.</w:t>
      </w:r>
    </w:p>
    <w:p w14:paraId="A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Муниципальная программа включает в себя подпрограмму:</w:t>
      </w:r>
    </w:p>
    <w:p w14:paraId="A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подпрограмма 1 «Предупреждение детского дорожно-транспортного травматизма».</w:t>
      </w:r>
    </w:p>
    <w:p w14:paraId="A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 реализации муниципальной программы Цимлянского района «Формирование законопослушного поведения участников дорожного движения» на 2023 утвержден распоряжением Администрации Цимлянского района от 10.01.2023 № 2.</w:t>
      </w:r>
    </w:p>
    <w:p w14:paraId="A4000000">
      <w:pPr>
        <w:widowControl w:val="0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На реализацию мероприятий подпрограммы 1 в 2023 году муниципальной программой предусмотрено - 10,0 тыс. рублей, сводной бюджетной росписью - 10,0 тыс. рублей. Фактическое освоение средств по итогам </w:t>
      </w:r>
      <w:r>
        <w:rPr>
          <w:rFonts w:ascii="PT Astra Serif" w:hAnsi="PT Astra Serif"/>
          <w:color w:val="000000"/>
          <w:sz w:val="28"/>
        </w:rPr>
        <w:t xml:space="preserve">9 </w:t>
      </w:r>
      <w:r>
        <w:rPr>
          <w:rFonts w:ascii="PT Astra Serif" w:hAnsi="PT Astra Serif"/>
          <w:color w:val="000000"/>
          <w:sz w:val="28"/>
        </w:rPr>
        <w:t>месяцев 2023 года составило -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>,0 тыс</w:t>
      </w:r>
      <w:r>
        <w:rPr>
          <w:rFonts w:ascii="PT Astra Serif" w:hAnsi="PT Astra Serif"/>
          <w:color w:val="000000"/>
          <w:sz w:val="28"/>
        </w:rPr>
        <w:t>.р</w:t>
      </w:r>
      <w:r>
        <w:rPr>
          <w:rFonts w:ascii="PT Astra Serif" w:hAnsi="PT Astra Serif"/>
          <w:color w:val="000000"/>
          <w:sz w:val="28"/>
        </w:rPr>
        <w:t xml:space="preserve">ублей или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>0</w:t>
      </w:r>
      <w:r>
        <w:rPr>
          <w:rFonts w:ascii="PT Astra Serif" w:hAnsi="PT Astra Serif"/>
          <w:color w:val="000000"/>
          <w:sz w:val="28"/>
        </w:rPr>
        <w:t xml:space="preserve"> %.</w:t>
      </w:r>
    </w:p>
    <w:p w14:paraId="A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рамках подпрограммы 1 в 2023 году предусмотрено 3 основных мероприятия, из которых: </w:t>
      </w:r>
    </w:p>
    <w:p w14:paraId="A6000000">
      <w:pPr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основное мероприятие 1.1. разработка годовых межведомственных планов мероприятий по профилактике детского дорожно-транспортного травматизма в учреждениях, не предусмотрены денежные средства.  В рамках основного мероприятия разработаны, утверждены  и реализуются планы мероприятий в образовательных организациях;</w:t>
      </w:r>
    </w:p>
    <w:p w14:paraId="A7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основное мероприятие 1.2. проведение в образовательных организациях пропагандистских кампаний, детских конкурсов направленных на формирование у участников дорожного движения стереотипов законопослушного поведения (издание</w:t>
      </w:r>
      <w:r>
        <w:rPr>
          <w:rFonts w:ascii="PT Astra Serif" w:hAnsi="PT Astra Serif"/>
          <w:color w:val="000000"/>
          <w:sz w:val="28"/>
        </w:rPr>
        <w:t xml:space="preserve"> и распространение информационных материалов) с выдачей канцелярских товаров с символикой кампании при ее проведении (</w:t>
      </w:r>
      <w:r>
        <w:rPr>
          <w:rFonts w:ascii="PT Astra Serif" w:hAnsi="PT Astra Serif"/>
          <w:color w:val="000000"/>
          <w:sz w:val="28"/>
        </w:rPr>
        <w:t>тренинги, круглые столы, на уровне района) - 10,0</w:t>
      </w:r>
      <w:r>
        <w:rPr>
          <w:rFonts w:ascii="PT Astra Serif" w:hAnsi="PT Astra Serif"/>
          <w:color w:val="000000"/>
          <w:sz w:val="28"/>
        </w:rPr>
        <w:t xml:space="preserve"> тыс. рублей. </w:t>
      </w:r>
      <w:r>
        <w:rPr>
          <w:rFonts w:ascii="PT Astra Serif" w:hAnsi="PT Astra Serif"/>
          <w:sz w:val="28"/>
        </w:rPr>
        <w:t>Фактическое освоение средств составило – 0 т</w:t>
      </w:r>
      <w:r>
        <w:rPr>
          <w:rFonts w:ascii="PT Astra Serif" w:hAnsi="PT Astra Serif"/>
          <w:sz w:val="28"/>
        </w:rPr>
        <w:t>ыс.рублей</w:t>
      </w:r>
      <w:r>
        <w:rPr>
          <w:rFonts w:ascii="PT Astra Serif" w:hAnsi="PT Astra Serif"/>
          <w:sz w:val="28"/>
        </w:rPr>
        <w:t>. Средства в размере 10,0 тыс. рублей будут реализованы до конца текущего года.</w:t>
      </w:r>
      <w:r>
        <w:rPr>
          <w:rFonts w:ascii="PT Astra Serif" w:hAnsi="PT Astra Serif"/>
          <w:color w:val="000000"/>
          <w:sz w:val="28"/>
        </w:rPr>
        <w:t>;</w:t>
      </w:r>
    </w:p>
    <w:p w14:paraId="A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образовательных организациях района проведены тематические беседы о соблюдении правил дорожного движения: «Правила поведения на дороге, в транспорте, на улице», «Чтобы не случилось беды», «Безопасность на улице», «Дорожные знаки», «Виды транспорта», «</w:t>
      </w:r>
      <w:r>
        <w:rPr>
          <w:rFonts w:ascii="PT Astra Serif" w:hAnsi="PT Astra Serif"/>
          <w:sz w:val="28"/>
        </w:rPr>
        <w:t>Детское</w:t>
      </w:r>
      <w:r>
        <w:rPr>
          <w:rFonts w:ascii="PT Astra Serif" w:hAnsi="PT Astra Serif"/>
          <w:sz w:val="28"/>
        </w:rPr>
        <w:t xml:space="preserve"> автокресло», а также классные часы на тему: «Правила </w:t>
      </w:r>
      <w:r>
        <w:rPr>
          <w:rFonts w:ascii="PT Astra Serif" w:hAnsi="PT Astra Serif"/>
          <w:sz w:val="28"/>
        </w:rPr>
        <w:t xml:space="preserve">поведения на дорогах и пешеходных переходах, на объектах железнодорожного транспорта». В период с 15 мая по 11 июня 2023 года образовательные организации приняли участие в  областной профилактической акции «Внимание, дети!», приуроченной к окончанию учебного года и началу летних школьных каникул. </w:t>
      </w:r>
    </w:p>
    <w:p w14:paraId="A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Воспитанница  Центра внешкольной работы Бабченко Ангелина   приняла участие в региональном детском художественном конкурсе «Участковый глазами детей», приуроченный к 100-летию образования службы участковых уполномоченных полиции в системе МВД России.  По итогам конкурса  Бабченко А. получила  1 место. В торжественной обстановке начальник регионального главка МВД России генерал-лейтенант полиции О. П. Огарков наградил почетной грамотой и подарком. </w:t>
      </w:r>
    </w:p>
    <w:p w14:paraId="A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Среди дошкольных образовательных организаций с 17 по 24 апреля 2023 г.  проведен  муниципальный этап областного конкурса «Волшебное колесо – 2023» на базе  Центров безопасности дорожного движения - МБДОУ д/с «Алые паруса» г. Цимлянска и МБДОУ д/с «Ягодка» п. Сосенки.</w:t>
      </w:r>
    </w:p>
    <w:p w14:paraId="A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 конкурсе приняли участие 25 дошкольных образовательных  организаций  </w:t>
      </w: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>. Цимлянска и  Цимлянского района.  По итогам конкурса были определены победители  и призеры (победители – МБДОУ д/с «Алые паруса» г. Цимлянска (Центр безопасности), МБДОУ д/с «Золотая рыбка» г</w:t>
      </w:r>
      <w:r>
        <w:rPr>
          <w:rFonts w:ascii="PT Astra Serif" w:hAnsi="PT Astra Serif"/>
          <w:sz w:val="28"/>
        </w:rPr>
        <w:t>.Ц</w:t>
      </w:r>
      <w:r>
        <w:rPr>
          <w:rFonts w:ascii="PT Astra Serif" w:hAnsi="PT Astra Serif"/>
          <w:sz w:val="28"/>
        </w:rPr>
        <w:t>имлянска;  призеры - МБДОУ д/с «Ягодка» п</w:t>
      </w:r>
      <w:r>
        <w:rPr>
          <w:rFonts w:ascii="PT Astra Serif" w:hAnsi="PT Astra Serif"/>
          <w:sz w:val="28"/>
        </w:rPr>
        <w:t>.С</w:t>
      </w:r>
      <w:r>
        <w:rPr>
          <w:rFonts w:ascii="PT Astra Serif" w:hAnsi="PT Astra Serif"/>
          <w:sz w:val="28"/>
        </w:rPr>
        <w:t>осенки (Центр безопасности), МБДОУ д/с «Колосок» ст.Красноярской, МБДОУ д/с «Радость» г.Цимлянска, МБДОУ д/с «Росинка» п.Саркел, МБДОУ д/с «Светлячок» г.Цимлянска, МБДОУ д/с «Гнездышко» ст.Камышевской, МБДОУ д/с «Елочка» п.Дубравного, МБДОУ д/с «Ягодка» п.Сосенки, МБДОУ д/с  «Теремок» г. Цимлянска, МБДОУ д/с «Ветерок» ст</w:t>
      </w:r>
      <w:r>
        <w:rPr>
          <w:rFonts w:ascii="PT Astra Serif" w:hAnsi="PT Astra Serif"/>
          <w:sz w:val="28"/>
        </w:rPr>
        <w:t>.Т</w:t>
      </w:r>
      <w:r>
        <w:rPr>
          <w:rFonts w:ascii="PT Astra Serif" w:hAnsi="PT Astra Serif"/>
          <w:sz w:val="28"/>
        </w:rPr>
        <w:t>ерновской, МБДОУ д/с «Ивушка» г.Цимлянска, МБДОУ д/с «Ромашка» х.Железнодорожного, МБДОУ д/с «Колобок» ст.Маркинской, МБДОУ д/с «Вишенка» х.Крутого). МБДОУ д/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Золотая</w:t>
      </w:r>
      <w:r>
        <w:rPr>
          <w:rFonts w:ascii="PT Astra Serif" w:hAnsi="PT Astra Serif"/>
          <w:sz w:val="28"/>
        </w:rPr>
        <w:t xml:space="preserve"> рыбка» г. Цимлянска принял участие в областном конкурсе «Волшебное колесо» и занял 2 место.</w:t>
      </w:r>
    </w:p>
    <w:p w14:paraId="A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 марта проведен муниципальный этап областного конкурса основных и резервных отрядов ЮИД «По безопасной дороге ЮИД 50 лет», посвященный 50-летию со дня образования движения ЮИД.  В конкурсе приняли участие команды основных и резервных отрядов ЮИД из 12 образовательных организаций Цимлянского района.</w:t>
      </w:r>
    </w:p>
    <w:p w14:paraId="A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По итогам конкурса призовые места поделили пять команд: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1 место – команда «Светофорик» основного и резервного отрядов МБОУ Хорошевская ООШ;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2 место – команда «Автомобиль познания» основного и резервного отрядов ЮИД МБОУ СОШ №2 г</w:t>
      </w:r>
      <w:r>
        <w:rPr>
          <w:rFonts w:ascii="PT Astra Serif" w:hAnsi="PT Astra Serif"/>
          <w:sz w:val="28"/>
        </w:rPr>
        <w:t>.Ц</w:t>
      </w:r>
      <w:r>
        <w:rPr>
          <w:rFonts w:ascii="PT Astra Serif" w:hAnsi="PT Astra Serif"/>
          <w:sz w:val="28"/>
        </w:rPr>
        <w:t>имянска;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3 место – команда «Друзья светофора» основного и резервного отрядов ЮИД МБОУ Лицей №1 г</w:t>
      </w:r>
      <w:r>
        <w:rPr>
          <w:rFonts w:ascii="PT Astra Serif" w:hAnsi="PT Astra Serif"/>
          <w:sz w:val="28"/>
        </w:rPr>
        <w:t>.Ц</w:t>
      </w:r>
      <w:r>
        <w:rPr>
          <w:rFonts w:ascii="PT Astra Serif" w:hAnsi="PT Astra Serif"/>
          <w:sz w:val="28"/>
        </w:rPr>
        <w:t>имлянска, команда «Юные друзья порядка» основного и резервного отрядов ЮИД МБОУ Дубравненская ООШ, команда «Казачий дозор» основного и резервного отрядов ЮИД МБОУ Камышевская СКОШ.</w:t>
      </w:r>
    </w:p>
    <w:p w14:paraId="A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14.04.2023 команды основных и резервных  отрядов  ЮИД МБОУ СОШ №2 г</w:t>
      </w:r>
      <w:r>
        <w:rPr>
          <w:rFonts w:ascii="PT Astra Serif" w:hAnsi="PT Astra Serif"/>
          <w:sz w:val="28"/>
        </w:rPr>
        <w:t>.Ц</w:t>
      </w:r>
      <w:r>
        <w:rPr>
          <w:rFonts w:ascii="PT Astra Serif" w:hAnsi="PT Astra Serif"/>
          <w:sz w:val="28"/>
        </w:rPr>
        <w:t>имлянска  , МБОУ Хорошевская ООШ  приняли  участие  в зональном этапе областного конкурса резервных и основных отрядов ЮИД  «По безопасной дороге ЮИД 50 лет» , который проходил в МБУК «Романовский ДК» станицы Романовской</w:t>
      </w:r>
      <w:r>
        <w:rPr>
          <w:rFonts w:ascii="PT Astra Serif" w:hAnsi="PT Astra Serif"/>
          <w:sz w:val="28"/>
        </w:rPr>
        <w:t>.</w:t>
      </w:r>
    </w:p>
    <w:p w14:paraId="AF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основное мероприятие 1.3. 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мероприятий, не предусмотрены денежные средства. В образовательных организациях района проведены тематические беседы о соблюдении правил дорожного движения: «Правила поведения на дороге, в транспорте, на улице», «Чтобы не случилось беды», «Безопасность на улице», «Дорожные знаки», «Виды транспорта», «</w:t>
      </w:r>
      <w:r>
        <w:rPr>
          <w:rFonts w:ascii="PT Astra Serif" w:hAnsi="PT Astra Serif"/>
          <w:sz w:val="28"/>
        </w:rPr>
        <w:t>Детское</w:t>
      </w:r>
      <w:r>
        <w:rPr>
          <w:rFonts w:ascii="PT Astra Serif" w:hAnsi="PT Astra Serif"/>
          <w:sz w:val="28"/>
        </w:rPr>
        <w:t xml:space="preserve"> автокресло», а также классные часы на тему: «Правила поведения на дорогах и пешеходных переходах, на объектах железнодорожного транспорта».</w:t>
      </w:r>
    </w:p>
    <w:p w14:paraId="B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период с 15 мая по 11 июня 2023 года образовательные организации приняли участие в областной профилактической акции «Внимание, дети!», приуроченной к окончанию учебного года и началу летних школь</w:t>
      </w:r>
      <w:r>
        <w:rPr>
          <w:rFonts w:ascii="PT Astra Serif" w:hAnsi="PT Astra Serif"/>
          <w:sz w:val="28"/>
        </w:rPr>
        <w:t>ных каникул.</w:t>
      </w:r>
      <w:r>
        <w:rPr>
          <w:rFonts w:ascii="PT Astra Serif" w:hAnsi="PT Astra Serif"/>
          <w:sz w:val="28"/>
        </w:rPr>
        <w:t xml:space="preserve"> </w:t>
      </w:r>
    </w:p>
    <w:p w14:paraId="B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период работы пришкольных лагерей проведены профилактические мероприятия по ПДД. В лагерях проведено «Безопасное летнее колесо».</w:t>
      </w:r>
    </w:p>
    <w:p w14:paraId="B2000000">
      <w:pPr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В целях  исключения </w:t>
      </w:r>
      <w:r>
        <w:rPr>
          <w:rFonts w:ascii="PT Astra Serif" w:hAnsi="PT Astra Serif"/>
          <w:color w:val="000000"/>
          <w:sz w:val="28"/>
        </w:rPr>
        <w:t>случаев травмирования подростков вблизи железной дороги</w:t>
      </w:r>
      <w:r>
        <w:rPr>
          <w:rFonts w:ascii="PT Astra Serif" w:hAnsi="PT Astra Serif"/>
          <w:color w:val="000000"/>
          <w:sz w:val="28"/>
        </w:rPr>
        <w:t xml:space="preserve"> проведены  следующие </w:t>
      </w:r>
      <w:r>
        <w:rPr>
          <w:rFonts w:ascii="PT Astra Serif" w:hAnsi="PT Astra Serif"/>
          <w:color w:val="000000"/>
          <w:sz w:val="28"/>
        </w:rPr>
        <w:t xml:space="preserve">профилактические </w:t>
      </w:r>
      <w:r>
        <w:rPr>
          <w:rFonts w:ascii="PT Astra Serif" w:hAnsi="PT Astra Serif"/>
          <w:color w:val="000000"/>
          <w:sz w:val="28"/>
        </w:rPr>
        <w:t>мероприятия</w:t>
      </w:r>
      <w:r>
        <w:rPr>
          <w:rFonts w:ascii="PT Astra Serif" w:hAnsi="PT Astra Serif"/>
          <w:color w:val="000000"/>
          <w:sz w:val="28"/>
        </w:rPr>
        <w:t>:</w:t>
      </w:r>
    </w:p>
    <w:p w14:paraId="B3000000">
      <w:pPr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- в общеобразовательные учреждения направлена ссылка на  брошюру профилактической направленности (письмо отдела образования  от 24.08.2023 № 922); </w:t>
      </w:r>
    </w:p>
    <w:p w14:paraId="B4000000">
      <w:pPr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-</w:t>
      </w:r>
      <w:r>
        <w:rPr>
          <w:rFonts w:ascii="PT Astra Serif" w:hAnsi="PT Astra Serif"/>
          <w:color w:val="000000"/>
          <w:sz w:val="28"/>
        </w:rPr>
        <w:t xml:space="preserve">  в общеобразовательных организациях района  </w:t>
      </w:r>
      <w:r>
        <w:rPr>
          <w:rFonts w:ascii="PT Astra Serif" w:hAnsi="PT Astra Serif"/>
          <w:color w:val="000000"/>
          <w:sz w:val="28"/>
        </w:rPr>
        <w:t xml:space="preserve">с учащимися   1-11 классов проведены беседы «Правила поведения на железной дороге», 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«Правила поведения на железной дороге» с просмотром видеоролика;   родительские собрания в 5-11 классах, на которых   рассмотрены вопросы «Безопасность детей – забота взрослых. Об ответственности родителей за жизнь и здоровье детей»; на стендах, сайте школы размещены  памятки,    в соцсети ВКонтакте размещена </w:t>
      </w:r>
      <w:r>
        <w:rPr>
          <w:rFonts w:ascii="PT Astra Serif" w:hAnsi="PT Astra Serif"/>
          <w:color w:val="000000"/>
          <w:sz w:val="28"/>
        </w:rPr>
        <w:t>информация о проведенных мероприятиях.</w:t>
      </w:r>
    </w:p>
    <w:p w14:paraId="B5000000">
      <w:pPr>
        <w:ind w:firstLine="708" w:left="0"/>
        <w:jc w:val="both"/>
        <w:rPr>
          <w:rFonts w:ascii="PT Astra Serif" w:hAnsi="PT Astra Serif"/>
          <w:color w:val="000000"/>
          <w:sz w:val="28"/>
          <w:highlight w:val="white"/>
        </w:rPr>
      </w:pPr>
      <w:r>
        <w:rPr>
          <w:rFonts w:ascii="PT Astra Serif" w:hAnsi="PT Astra Serif"/>
          <w:color w:val="000000"/>
          <w:sz w:val="28"/>
          <w:highlight w:val="white"/>
        </w:rPr>
        <w:t>В рамках подготовки к новому 2023-2024 учебному году, в целях профилактики детского дорожно-транспортного травматизма, исполнения Комплексного плана мероприятий, в период с 18 августа по 10 сентября 2023 года в образовательных организациях проводилась областная широкомасштабная акция «Внимание, дети!».</w:t>
      </w:r>
    </w:p>
    <w:p w14:paraId="B6000000">
      <w:pPr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С 04 по 10 сентября 2023 года  в образовательных организациях Цимлянского района прошла «Неделя дорожной безопасности», в рамках которой, были проведены  родительские собрания по вопросам профилактики детского </w:t>
      </w:r>
      <w:r>
        <w:rPr>
          <w:rFonts w:ascii="PT Astra Serif" w:hAnsi="PT Astra Serif"/>
          <w:color w:val="000000"/>
          <w:sz w:val="28"/>
        </w:rPr>
        <w:t>дорожно-транспортного травматизма, тематические классные часы с учащимися и беседы с воспитанниками. Были проведены викторины, инфо минутки, мини обзоры и занятия по БДД «Безопасная дорога» в ОУ и ДОО.</w:t>
      </w:r>
    </w:p>
    <w:p w14:paraId="B7000000">
      <w:pPr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С 4 по 7 сентября проведены акции:</w:t>
      </w:r>
    </w:p>
    <w:p w14:paraId="B8000000">
      <w:pPr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- «По безопасной дороге в безопасный мир», «Дисциплинированный пешеход»- отряды ЮИД совместно с командами ЮПИД и</w:t>
      </w:r>
      <w:r>
        <w:rPr>
          <w:rFonts w:ascii="PT Astra Serif" w:hAnsi="PT Astra Serif"/>
          <w:color w:val="000000"/>
          <w:sz w:val="28"/>
          <w:highlight w:val="white"/>
        </w:rPr>
        <w:t xml:space="preserve">нициативных групп «Родительский патруль» </w:t>
      </w:r>
      <w:r>
        <w:rPr>
          <w:rFonts w:ascii="PT Astra Serif" w:hAnsi="PT Astra Serif"/>
          <w:color w:val="000000"/>
          <w:sz w:val="28"/>
        </w:rPr>
        <w:t>подготовили памятки с информацией для водителей и пешеходов, а также призвали родителей соблюдать правила дорожного движения и беречь своих детей.</w:t>
      </w:r>
    </w:p>
    <w:p w14:paraId="B9000000">
      <w:pPr>
        <w:ind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- «Письмо водителю» - с участием резервных отрядов ЮИД. Ребята написали письма, в которых призвали водителей соблюдать правила дорожного движения, быть внимательными на дорогах, не отвлекаться на телефонные разговоры и не превышать скорость.</w:t>
      </w:r>
    </w:p>
    <w:p w14:paraId="BA000000">
      <w:pPr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Так же, в родительские чаты ОУ и ДОО было направлено видеообращение по профилактике ДДТТ.</w:t>
      </w:r>
    </w:p>
    <w:p w14:paraId="BB000000">
      <w:pPr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Для учащихся и воспитанников  были организованы занятия по изучению и закреплению правил 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instrText>HYPERLINK "https://ufa.bezformata.com/word/dorozhnih/396/" \o "дорожного"</w:instrTex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>дорожного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color w:val="000000"/>
          <w:sz w:val="28"/>
        </w:rPr>
        <w:t> движения: «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instrText>HYPERLINK "https://ufa.bezformata.com/word/mi-peshehodi/472206/" \o "Мы - пешеходы"</w:instrTex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>Мы - пешеходы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color w:val="000000"/>
          <w:sz w:val="28"/>
        </w:rPr>
        <w:t>», «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instrText>HYPERLINK "https://ufa.bezformata.com/word/pravil-dorozhnogo-dvizheniya/292821/" \o "Правила дорожного движения"</w:instrTex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>Правила дорожного движения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color w:val="000000"/>
          <w:sz w:val="28"/>
        </w:rPr>
        <w:t>», «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instrText>HYPERLINK "https://ufa.bezformata.com/word/svetofornash-vernij-drug/4640739/" \o "Светофор - наш верный друг"</w:instrTex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>Светофор - наш верный друг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», Безопасная дорога». </w:t>
      </w:r>
    </w:p>
    <w:p w14:paraId="BC000000">
      <w:pPr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   В рамках широкомасштабной акции «Внимание, дети!» учащиеся МБОУ СОШ №3 инсценировали сказку на тему «Дисциплинированный пешеход», которую показали воспитанникам детского сада «Золотая рыбка». А также провели беседу на тему «Безопасный пассажир».</w:t>
      </w:r>
    </w:p>
    <w:p w14:paraId="BD000000">
      <w:pPr>
        <w:tabs>
          <w:tab w:leader="none" w:pos="851" w:val="left"/>
        </w:tabs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>В соответствии с Планом массовых целевых мероприятий профилактического и обучающего характера по предупреждению дорожно-транспортных происшествий на территории Цимлянского района с участием несовершеннолетних на 2023-2024 учебный год, Положением о муниципальном этапе областного смотра готовности основных  отрядов ЮИД «ПДД. Велосипед. СИМ» и резервных отрядов ЮИД «Изучаем. Соблюдаем. Пропагандируем ПДД»</w:t>
      </w:r>
      <w:r>
        <w:rPr>
          <w:rFonts w:ascii="PT Astra Serif" w:hAnsi="PT Astra Serif"/>
          <w:color w:val="000000"/>
          <w:sz w:val="28"/>
        </w:rPr>
        <w:t xml:space="preserve"> в общеобразовательных учреждениях проведена работа по подготовке  основных </w:t>
      </w:r>
      <w:r>
        <w:rPr>
          <w:rFonts w:ascii="PT Astra Serif" w:hAnsi="PT Astra Serif"/>
          <w:color w:val="000000"/>
          <w:sz w:val="28"/>
        </w:rPr>
        <w:t xml:space="preserve"> отрядов ЮИД</w:t>
      </w:r>
      <w:r>
        <w:rPr>
          <w:rFonts w:ascii="PT Astra Serif" w:hAnsi="PT Astra Serif"/>
          <w:color w:val="000000"/>
          <w:sz w:val="28"/>
        </w:rPr>
        <w:t xml:space="preserve"> к конкурсу </w:t>
      </w:r>
      <w:r>
        <w:rPr>
          <w:rFonts w:ascii="PT Astra Serif" w:hAnsi="PT Astra Serif"/>
          <w:color w:val="000000"/>
          <w:sz w:val="28"/>
        </w:rPr>
        <w:t xml:space="preserve"> «ПДД. Велосипед. СИМ» и резервных отрядов ЮИД «Изучаем. Соблюдаем. Пропагандируем ПДД»</w:t>
      </w:r>
      <w:r>
        <w:rPr>
          <w:rFonts w:ascii="PT Astra Serif" w:hAnsi="PT Astra Serif"/>
          <w:color w:val="000000"/>
          <w:sz w:val="28"/>
        </w:rPr>
        <w:t>.</w:t>
      </w:r>
    </w:p>
    <w:p w14:paraId="BE000000">
      <w:pPr>
        <w:ind w:firstLine="709" w:left="0"/>
        <w:jc w:val="both"/>
        <w:rPr>
          <w:rFonts w:ascii="PT Astra Serif" w:hAnsi="PT Astra Serif"/>
          <w:color w:val="1F3864"/>
          <w:sz w:val="28"/>
        </w:rPr>
      </w:pPr>
      <w:r>
        <w:rPr>
          <w:rFonts w:ascii="PT Astra Serif" w:hAnsi="PT Astra Serif"/>
          <w:sz w:val="28"/>
        </w:rPr>
        <w:t xml:space="preserve">В ходе </w:t>
      </w:r>
      <w:r>
        <w:rPr>
          <w:rFonts w:ascii="PT Astra Serif" w:hAnsi="PT Astra Serif"/>
          <w:sz w:val="28"/>
        </w:rPr>
        <w:t>анализа исполнения плана реализации муниципальной программы</w:t>
      </w:r>
      <w:r>
        <w:rPr>
          <w:rFonts w:ascii="PT Astra Serif" w:hAnsi="PT Astra Serif"/>
          <w:sz w:val="28"/>
        </w:rPr>
        <w:t xml:space="preserve"> несоблюдение сроков исполнения основных мероприятий, не установлено.</w:t>
      </w:r>
    </w:p>
    <w:p w14:paraId="BF000000">
      <w:pPr>
        <w:ind w:firstLine="709" w:left="0"/>
        <w:jc w:val="both"/>
        <w:rPr>
          <w:color w:val="1F3864"/>
        </w:rPr>
      </w:pPr>
    </w:p>
    <w:p w14:paraId="C0000000">
      <w:pPr>
        <w:ind w:firstLine="709" w:left="0"/>
        <w:jc w:val="both"/>
        <w:rPr>
          <w:color w:val="1F3864"/>
        </w:rPr>
      </w:pP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Исполняющий</w:t>
      </w:r>
      <w:r>
        <w:rPr>
          <w:sz w:val="28"/>
        </w:rPr>
        <w:t xml:space="preserve"> обязанности заместителя главы 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по строительству, ЖКХ и архитектуре                                                                                                            Л.В. Агаркова</w:t>
      </w:r>
    </w:p>
    <w:p w14:paraId="C4000000">
      <w:pPr>
        <w:ind w:firstLine="709" w:left="0"/>
        <w:jc w:val="both"/>
        <w:rPr>
          <w:b w:val="1"/>
          <w:color w:val="1F3864"/>
        </w:rPr>
      </w:pPr>
    </w:p>
    <w:sectPr>
      <w:pgSz w:h="11908" w:orient="landscape" w:w="16848"/>
      <w:pgMar w:bottom="567" w:footer="0" w:gutter="0" w:header="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24"/>
    </w:rPr>
  </w:style>
  <w:style w:styleId="Style_5_ch" w:type="character">
    <w:name w:val="ConsPlusNormal"/>
    <w:link w:val="Style_5"/>
    <w:rPr>
      <w:rFonts w:ascii="Arial" w:hAnsi="Arial"/>
      <w:sz w:val="24"/>
    </w:rPr>
  </w:style>
  <w:style w:styleId="Style_6" w:type="paragraph">
    <w:name w:val="Заголовок 21"/>
    <w:link w:val="Style_6_ch"/>
    <w:rPr>
      <w:rFonts w:ascii="XO Thames" w:hAnsi="XO Thames"/>
      <w:b w:val="1"/>
      <w:sz w:val="28"/>
    </w:rPr>
  </w:style>
  <w:style w:styleId="Style_6_ch" w:type="character">
    <w:name w:val="Заголовок 21"/>
    <w:link w:val="Style_6"/>
    <w:rPr>
      <w:rFonts w:ascii="XO Thames" w:hAnsi="XO Thames"/>
      <w:b w:val="1"/>
      <w:sz w:val="28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aption"/>
    <w:link w:val="Style_11_ch"/>
    <w:rPr>
      <w:rFonts w:ascii="PT Astra Serif" w:hAnsi="PT Astra Serif"/>
      <w:i w:val="1"/>
      <w:sz w:val="24"/>
    </w:rPr>
  </w:style>
  <w:style w:styleId="Style_11_ch" w:type="character">
    <w:name w:val="caption"/>
    <w:link w:val="Style_11"/>
    <w:rPr>
      <w:rFonts w:ascii="PT Astra Serif" w:hAnsi="PT Astra Serif"/>
      <w:i w:val="1"/>
      <w:sz w:val="24"/>
    </w:rPr>
  </w:style>
  <w:style w:styleId="Style_12" w:type="paragraph">
    <w:name w:val="Заголовок2"/>
    <w:basedOn w:val="Style_13"/>
    <w:link w:val="Style_12_ch"/>
    <w:rPr>
      <w:rFonts w:ascii="PT Astra Serif" w:hAnsi="PT Astra Serif"/>
      <w:sz w:val="28"/>
    </w:rPr>
  </w:style>
  <w:style w:styleId="Style_12_ch" w:type="character">
    <w:name w:val="Заголовок2"/>
    <w:basedOn w:val="Style_13_ch"/>
    <w:link w:val="Style_12"/>
    <w:rPr>
      <w:rFonts w:ascii="PT Astra Serif" w:hAnsi="PT Astra Serif"/>
      <w:sz w:val="28"/>
    </w:rPr>
  </w:style>
  <w:style w:styleId="Style_14" w:type="paragraph">
    <w:name w:val="Список1"/>
    <w:basedOn w:val="Style_15"/>
    <w:link w:val="Style_14_ch"/>
    <w:rPr>
      <w:rFonts w:ascii="PT Astra Serif" w:hAnsi="PT Astra Serif"/>
    </w:rPr>
  </w:style>
  <w:style w:styleId="Style_14_ch" w:type="character">
    <w:name w:val="Список1"/>
    <w:basedOn w:val="Style_15_ch"/>
    <w:link w:val="Style_14"/>
    <w:rPr>
      <w:rFonts w:ascii="PT Astra Serif" w:hAnsi="PT Astra Serif"/>
    </w:rPr>
  </w:style>
  <w:style w:styleId="Style_16" w:type="paragraph">
    <w:name w:val="heading 3"/>
    <w:link w:val="Style_1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Указатель1"/>
    <w:basedOn w:val="Style_13"/>
    <w:link w:val="Style_17_ch"/>
    <w:rPr>
      <w:rFonts w:ascii="PT Astra Serif" w:hAnsi="PT Astra Serif"/>
    </w:rPr>
  </w:style>
  <w:style w:styleId="Style_17_ch" w:type="character">
    <w:name w:val="Указатель1"/>
    <w:basedOn w:val="Style_13_ch"/>
    <w:link w:val="Style_17"/>
    <w:rPr>
      <w:rFonts w:ascii="PT Astra Serif" w:hAnsi="PT Astra Serif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ConsPlusCell"/>
    <w:link w:val="Style_19_ch"/>
    <w:rPr>
      <w:rFonts w:ascii="Calibri" w:hAnsi="Calibri"/>
      <w:sz w:val="22"/>
    </w:rPr>
  </w:style>
  <w:style w:styleId="Style_19_ch" w:type="character">
    <w:name w:val="ConsPlusCell"/>
    <w:link w:val="Style_19"/>
    <w:rPr>
      <w:rFonts w:ascii="Calibri" w:hAnsi="Calibri"/>
      <w:sz w:val="22"/>
    </w:rPr>
  </w:style>
  <w:style w:styleId="Style_20" w:type="paragraph">
    <w:name w:val="Название объекта1"/>
    <w:basedOn w:val="Style_13"/>
    <w:link w:val="Style_20_ch"/>
    <w:rPr>
      <w:rFonts w:ascii="PT Astra Serif" w:hAnsi="PT Astra Serif"/>
      <w:i w:val="1"/>
    </w:rPr>
  </w:style>
  <w:style w:styleId="Style_20_ch" w:type="character">
    <w:name w:val="Название объекта1"/>
    <w:basedOn w:val="Style_13_ch"/>
    <w:link w:val="Style_20"/>
    <w:rPr>
      <w:rFonts w:ascii="PT Astra Serif" w:hAnsi="PT Astra Serif"/>
      <w:i w:val="1"/>
    </w:rPr>
  </w:style>
  <w:style w:styleId="Style_21" w:type="paragraph">
    <w:name w:val="Знак Знак Знак Знак"/>
    <w:basedOn w:val="Style_4"/>
    <w:link w:val="Style_21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1_ch" w:type="character">
    <w:name w:val="Знак Знак Знак Знак"/>
    <w:basedOn w:val="Style_4_ch"/>
    <w:link w:val="Style_21"/>
    <w:rPr>
      <w:rFonts w:ascii="Tahoma" w:hAnsi="Tahoma"/>
      <w:sz w:val="20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Содержимое таблицы"/>
    <w:link w:val="Style_23_ch"/>
  </w:style>
  <w:style w:styleId="Style_23_ch" w:type="character">
    <w:name w:val="Содержимое таблицы"/>
    <w:link w:val="Style_23"/>
  </w:style>
  <w:style w:styleId="Style_24" w:type="paragraph">
    <w:name w:val="ConsPlusCell"/>
    <w:link w:val="Style_24_ch"/>
    <w:pPr>
      <w:widowControl w:val="0"/>
      <w:ind/>
    </w:pPr>
    <w:rPr>
      <w:rFonts w:ascii="Calibri" w:hAnsi="Calibri"/>
      <w:sz w:val="22"/>
    </w:rPr>
  </w:style>
  <w:style w:styleId="Style_24_ch" w:type="character">
    <w:name w:val="ConsPlusCell"/>
    <w:link w:val="Style_24"/>
    <w:rPr>
      <w:rFonts w:ascii="Calibri" w:hAnsi="Calibri"/>
      <w:sz w:val="22"/>
    </w:rPr>
  </w:style>
  <w:style w:styleId="Style_25" w:type="paragraph">
    <w:name w:val="index heading"/>
    <w:link w:val="Style_25_ch"/>
    <w:rPr>
      <w:rFonts w:ascii="PT Astra Serif" w:hAnsi="PT Astra Serif"/>
    </w:rPr>
  </w:style>
  <w:style w:styleId="Style_25_ch" w:type="character">
    <w:name w:val="index heading"/>
    <w:link w:val="Style_25"/>
    <w:rPr>
      <w:rFonts w:ascii="PT Astra Serif" w:hAnsi="PT Astra Serif"/>
    </w:rPr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26" w:type="paragraph">
    <w:name w:val="List"/>
    <w:basedOn w:val="Style_27"/>
    <w:link w:val="Style_26_ch"/>
    <w:rPr>
      <w:rFonts w:ascii="PT Astra Serif" w:hAnsi="PT Astra Serif"/>
    </w:rPr>
  </w:style>
  <w:style w:styleId="Style_26_ch" w:type="character">
    <w:name w:val="List"/>
    <w:basedOn w:val="Style_27_ch"/>
    <w:link w:val="Style_26"/>
    <w:rPr>
      <w:rFonts w:ascii="PT Astra Serif" w:hAnsi="PT Astra Serif"/>
    </w:rPr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9" w:type="paragraph">
    <w:name w:val="Body Text Indent"/>
    <w:basedOn w:val="Style_4"/>
    <w:link w:val="Style_29_ch"/>
    <w:pPr>
      <w:ind w:firstLine="708" w:left="0"/>
      <w:jc w:val="both"/>
    </w:pPr>
    <w:rPr>
      <w:sz w:val="28"/>
    </w:rPr>
  </w:style>
  <w:style w:styleId="Style_29_ch" w:type="character">
    <w:name w:val="Body Text Indent"/>
    <w:basedOn w:val="Style_4_ch"/>
    <w:link w:val="Style_29"/>
    <w:rPr>
      <w:sz w:val="28"/>
    </w:rPr>
  </w:style>
  <w:style w:styleId="Style_30" w:type="paragraph">
    <w:name w:val="Заголовок 11"/>
    <w:link w:val="Style_30_ch"/>
    <w:rPr>
      <w:rFonts w:ascii="XO Thames" w:hAnsi="XO Thames"/>
      <w:b w:val="1"/>
      <w:sz w:val="32"/>
    </w:rPr>
  </w:style>
  <w:style w:styleId="Style_30_ch" w:type="character">
    <w:name w:val="Заголовок 11"/>
    <w:link w:val="Style_30"/>
    <w:rPr>
      <w:rFonts w:ascii="XO Thames" w:hAnsi="XO Thames"/>
      <w:b w:val="1"/>
      <w:sz w:val="32"/>
    </w:rPr>
  </w:style>
  <w:style w:styleId="Style_31" w:type="paragraph">
    <w:name w:val="Заголовок таблицы"/>
    <w:basedOn w:val="Style_32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32_ch"/>
    <w:link w:val="Style_31"/>
    <w:rPr>
      <w:b w:val="1"/>
    </w:rPr>
  </w:style>
  <w:style w:styleId="Style_33" w:type="paragraph">
    <w:name w:val="Знак"/>
    <w:link w:val="Style_33_ch"/>
    <w:rPr>
      <w:rFonts w:ascii="Tahoma" w:hAnsi="Tahoma"/>
    </w:rPr>
  </w:style>
  <w:style w:styleId="Style_33_ch" w:type="character">
    <w:name w:val="Знак"/>
    <w:link w:val="Style_33"/>
    <w:rPr>
      <w:rFonts w:ascii="Tahoma" w:hAnsi="Tahoma"/>
    </w:rPr>
  </w:style>
  <w:style w:styleId="Style_34" w:type="paragraph">
    <w:name w:val="Balloon Text"/>
    <w:link w:val="Style_34_ch"/>
    <w:rPr>
      <w:rFonts w:ascii="Tahoma" w:hAnsi="Tahoma"/>
      <w:sz w:val="16"/>
    </w:rPr>
  </w:style>
  <w:style w:styleId="Style_34_ch" w:type="character">
    <w:name w:val="Balloon Text"/>
    <w:link w:val="Style_34"/>
    <w:rPr>
      <w:rFonts w:ascii="Tahoma" w:hAnsi="Tahoma"/>
      <w:sz w:val="16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Заголовок таблицы"/>
    <w:basedOn w:val="Style_23"/>
    <w:link w:val="Style_36_ch"/>
    <w:rPr>
      <w:b w:val="1"/>
    </w:rPr>
  </w:style>
  <w:style w:styleId="Style_36_ch" w:type="character">
    <w:name w:val="Заголовок таблицы"/>
    <w:basedOn w:val="Style_23_ch"/>
    <w:link w:val="Style_36"/>
    <w:rPr>
      <w:b w:val="1"/>
    </w:rPr>
  </w:style>
  <w:style w:styleId="Style_37" w:type="paragraph">
    <w:name w:val="Интернет-ссылка"/>
    <w:link w:val="Style_37_ch"/>
    <w:rPr>
      <w:color w:val="0000FF"/>
      <w:u w:val="single"/>
    </w:rPr>
  </w:style>
  <w:style w:styleId="Style_37_ch" w:type="character">
    <w:name w:val="Интернет-ссылка"/>
    <w:link w:val="Style_37"/>
    <w:rPr>
      <w:color w:val="0000FF"/>
      <w:u w:val="single"/>
    </w:rPr>
  </w:style>
  <w:style w:styleId="Style_38" w:type="paragraph">
    <w:name w:val="Верхний и нижний колонтитулы"/>
    <w:link w:val="Style_38_ch"/>
    <w:pPr>
      <w:ind/>
      <w:jc w:val="both"/>
    </w:pPr>
    <w:rPr>
      <w:rFonts w:ascii="XO Thames" w:hAnsi="XO Thames"/>
    </w:rPr>
  </w:style>
  <w:style w:styleId="Style_38_ch" w:type="character">
    <w:name w:val="Верхний и нижний колонтитулы"/>
    <w:link w:val="Style_38"/>
    <w:rPr>
      <w:rFonts w:ascii="XO Thames" w:hAnsi="XO Thames"/>
    </w:rPr>
  </w:style>
  <w:style w:styleId="Style_39" w:type="paragraph">
    <w:name w:val="toc 3"/>
    <w:next w:val="Style_4"/>
    <w:link w:val="Style_39_ch"/>
    <w:uiPriority w:val="39"/>
    <w:pPr>
      <w:ind w:firstLine="0" w:left="400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Знак Знак Знак Знак"/>
    <w:link w:val="Style_40_ch"/>
    <w:rPr>
      <w:rFonts w:ascii="Tahoma" w:hAnsi="Tahoma"/>
    </w:rPr>
  </w:style>
  <w:style w:styleId="Style_40_ch" w:type="character">
    <w:name w:val="Знак Знак Знак Знак"/>
    <w:link w:val="Style_40"/>
    <w:rPr>
      <w:rFonts w:ascii="Tahoma" w:hAnsi="Tahoma"/>
    </w:rPr>
  </w:style>
  <w:style w:styleId="Style_41" w:type="paragraph">
    <w:name w:val="Знак Знак Знак Знак Знак Знак Знак Знак Знак Знак Знак Знак Знак"/>
    <w:link w:val="Style_41_ch"/>
    <w:rPr>
      <w:rFonts w:ascii="Tahoma" w:hAnsi="Tahoma"/>
    </w:rPr>
  </w:style>
  <w:style w:styleId="Style_41_ch" w:type="character">
    <w:name w:val="Знак Знак Знак Знак Знак Знак Знак Знак Знак Знак Знак Знак Знак"/>
    <w:link w:val="Style_41"/>
    <w:rPr>
      <w:rFonts w:ascii="Tahoma" w:hAnsi="Tahoma"/>
    </w:rPr>
  </w:style>
  <w:style w:styleId="Style_32" w:type="paragraph">
    <w:name w:val="Содержимое таблицы"/>
    <w:basedOn w:val="Style_4"/>
    <w:link w:val="Style_32_ch"/>
  </w:style>
  <w:style w:styleId="Style_32_ch" w:type="character">
    <w:name w:val="Содержимое таблицы"/>
    <w:basedOn w:val="Style_4_ch"/>
    <w:link w:val="Style_32"/>
  </w:style>
  <w:style w:styleId="Style_42" w:type="paragraph">
    <w:name w:val="ConsPlusNormal"/>
    <w:link w:val="Style_42_ch"/>
    <w:rPr>
      <w:rFonts w:ascii="Arial" w:hAnsi="Arial"/>
      <w:sz w:val="24"/>
    </w:rPr>
  </w:style>
  <w:style w:styleId="Style_42_ch" w:type="character">
    <w:name w:val="ConsPlusNormal"/>
    <w:link w:val="Style_42"/>
    <w:rPr>
      <w:rFonts w:ascii="Arial" w:hAnsi="Arial"/>
      <w:sz w:val="24"/>
    </w:rPr>
  </w:style>
  <w:style w:styleId="Style_43" w:type="paragraph">
    <w:name w:val="Текст выноски1"/>
    <w:basedOn w:val="Style_13"/>
    <w:link w:val="Style_43_ch"/>
    <w:rPr>
      <w:rFonts w:ascii="Tahoma" w:hAnsi="Tahoma"/>
      <w:sz w:val="16"/>
    </w:rPr>
  </w:style>
  <w:style w:styleId="Style_43_ch" w:type="character">
    <w:name w:val="Текст выноски1"/>
    <w:basedOn w:val="Style_13_ch"/>
    <w:link w:val="Style_43"/>
    <w:rPr>
      <w:rFonts w:ascii="Tahoma" w:hAnsi="Tahoma"/>
      <w:sz w:val="16"/>
    </w:rPr>
  </w:style>
  <w:style w:styleId="Style_44" w:type="paragraph">
    <w:name w:val="Основной шрифт абзаца1"/>
    <w:link w:val="Style_44_ch"/>
    <w:rPr>
      <w:sz w:val="24"/>
    </w:rPr>
  </w:style>
  <w:style w:styleId="Style_44_ch" w:type="character">
    <w:name w:val="Основной шрифт абзаца1"/>
    <w:link w:val="Style_44"/>
    <w:rPr>
      <w:sz w:val="24"/>
    </w:rPr>
  </w:style>
  <w:style w:styleId="Style_45" w:type="paragraph">
    <w:name w:val="heading 5"/>
    <w:link w:val="Style_4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Текст выноски Знак"/>
    <w:basedOn w:val="Style_44"/>
    <w:link w:val="Style_46_ch"/>
    <w:rPr>
      <w:rFonts w:ascii="Tahoma" w:hAnsi="Tahoma"/>
      <w:sz w:val="16"/>
    </w:rPr>
  </w:style>
  <w:style w:styleId="Style_46_ch" w:type="character">
    <w:name w:val="Текст выноски Знак"/>
    <w:basedOn w:val="Style_44_ch"/>
    <w:link w:val="Style_46"/>
    <w:rPr>
      <w:rFonts w:ascii="Tahoma" w:hAnsi="Tahoma"/>
      <w:sz w:val="16"/>
    </w:rPr>
  </w:style>
  <w:style w:styleId="Style_47" w:type="paragraph">
    <w:name w:val="Заголовок1"/>
    <w:link w:val="Style_47_ch"/>
    <w:rPr>
      <w:rFonts w:ascii="PT Astra Serif" w:hAnsi="PT Astra Serif"/>
      <w:sz w:val="28"/>
    </w:rPr>
  </w:style>
  <w:style w:styleId="Style_47_ch" w:type="character">
    <w:name w:val="Заголовок1"/>
    <w:link w:val="Style_47"/>
    <w:rPr>
      <w:rFonts w:ascii="PT Astra Serif" w:hAnsi="PT Astra Serif"/>
      <w:sz w:val="28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Заголовок3"/>
    <w:link w:val="Style_49_ch"/>
    <w:rPr>
      <w:rFonts w:ascii="XO Thames" w:hAnsi="XO Thames"/>
      <w:b w:val="1"/>
      <w:caps w:val="1"/>
      <w:sz w:val="40"/>
    </w:rPr>
  </w:style>
  <w:style w:styleId="Style_49_ch" w:type="character">
    <w:name w:val="Заголовок3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1"/>
    <w:next w:val="Style_4"/>
    <w:link w:val="Style_5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0_ch" w:type="character">
    <w:name w:val="heading 1"/>
    <w:link w:val="Style_50"/>
    <w:rPr>
      <w:rFonts w:ascii="XO Thames" w:hAnsi="XO Thames"/>
      <w:b w:val="1"/>
      <w:sz w:val="32"/>
    </w:rPr>
  </w:style>
  <w:style w:styleId="Style_51" w:type="paragraph">
    <w:name w:val="Абзац списка1"/>
    <w:basedOn w:val="Style_13"/>
    <w:link w:val="Style_51_ch"/>
  </w:style>
  <w:style w:styleId="Style_51_ch" w:type="character">
    <w:name w:val="Абзац списка1"/>
    <w:basedOn w:val="Style_13_ch"/>
    <w:link w:val="Style_51"/>
  </w:style>
  <w:style w:styleId="Style_52" w:type="paragraph">
    <w:name w:val="Contents 3"/>
    <w:link w:val="Style_52_ch"/>
    <w:rPr>
      <w:rFonts w:ascii="XO Thames" w:hAnsi="XO Thames"/>
      <w:sz w:val="28"/>
    </w:rPr>
  </w:style>
  <w:style w:styleId="Style_52_ch" w:type="character">
    <w:name w:val="Contents 3"/>
    <w:link w:val="Style_52"/>
    <w:rPr>
      <w:rFonts w:ascii="XO Thames" w:hAnsi="XO Thames"/>
      <w:sz w:val="28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Contents 7"/>
    <w:link w:val="Style_55_ch"/>
    <w:rPr>
      <w:rFonts w:ascii="XO Thames" w:hAnsi="XO Thames"/>
      <w:sz w:val="28"/>
    </w:rPr>
  </w:style>
  <w:style w:styleId="Style_55_ch" w:type="character">
    <w:name w:val="Contents 7"/>
    <w:link w:val="Style_55"/>
    <w:rPr>
      <w:rFonts w:ascii="XO Thames" w:hAnsi="XO Thames"/>
      <w:sz w:val="28"/>
    </w:rPr>
  </w:style>
  <w:style w:styleId="Style_56" w:type="paragraph">
    <w:name w:val="Заголовок 41"/>
    <w:link w:val="Style_56_ch"/>
    <w:rPr>
      <w:rFonts w:ascii="XO Thames" w:hAnsi="XO Thames"/>
      <w:b w:val="1"/>
      <w:sz w:val="24"/>
    </w:rPr>
  </w:style>
  <w:style w:styleId="Style_56_ch" w:type="character">
    <w:name w:val="Заголовок 41"/>
    <w:link w:val="Style_56"/>
    <w:rPr>
      <w:rFonts w:ascii="XO Thames" w:hAnsi="XO Thames"/>
      <w:b w:val="1"/>
      <w:sz w:val="24"/>
    </w:rPr>
  </w:style>
  <w:style w:styleId="Style_57" w:type="paragraph">
    <w:name w:val="toc 1"/>
    <w:next w:val="Style_4"/>
    <w:link w:val="Style_57_ch"/>
    <w:uiPriority w:val="39"/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Footnote"/>
    <w:link w:val="Style_58_ch"/>
    <w:pPr>
      <w:ind w:firstLine="851" w:left="0"/>
      <w:jc w:val="both"/>
    </w:pPr>
    <w:rPr>
      <w:rFonts w:ascii="XO Thames" w:hAnsi="XO Thames"/>
      <w:sz w:val="22"/>
    </w:rPr>
  </w:style>
  <w:style w:styleId="Style_58_ch" w:type="character">
    <w:name w:val="Footnote"/>
    <w:link w:val="Style_58"/>
    <w:rPr>
      <w:rFonts w:ascii="XO Thames" w:hAnsi="XO Thames"/>
      <w:sz w:val="22"/>
    </w:rPr>
  </w:style>
  <w:style w:styleId="Style_59" w:type="paragraph">
    <w:name w:val="Гиперссылка2"/>
    <w:link w:val="Style_59_ch"/>
    <w:rPr>
      <w:color w:val="0000FF"/>
      <w:u w:val="single"/>
    </w:rPr>
  </w:style>
  <w:style w:styleId="Style_59_ch" w:type="character">
    <w:name w:val="Гиперссылка2"/>
    <w:link w:val="Style_59"/>
    <w:rPr>
      <w:color w:val="0000FF"/>
      <w:u w:val="single"/>
    </w:rPr>
  </w:style>
  <w:style w:styleId="Style_60" w:type="paragraph">
    <w:name w:val="Основной шрифт абзаца3"/>
    <w:link w:val="Style_60_ch"/>
  </w:style>
  <w:style w:styleId="Style_60_ch" w:type="character">
    <w:name w:val="Основной шрифт абзаца3"/>
    <w:link w:val="Style_60"/>
  </w:style>
  <w:style w:styleId="Style_61" w:type="paragraph">
    <w:name w:val="Header and Footer"/>
    <w:link w:val="Style_61_ch"/>
    <w:rPr>
      <w:rFonts w:ascii="XO Thames" w:hAnsi="XO Thames"/>
    </w:rPr>
  </w:style>
  <w:style w:styleId="Style_61_ch" w:type="character">
    <w:name w:val="Header and Footer"/>
    <w:link w:val="Style_61"/>
    <w:rPr>
      <w:rFonts w:ascii="XO Thames" w:hAnsi="XO Thames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62" w:type="paragraph">
    <w:name w:val="Подзаголовок1"/>
    <w:link w:val="Style_62_ch"/>
    <w:rPr>
      <w:rFonts w:ascii="XO Thames" w:hAnsi="XO Thames"/>
      <w:i w:val="1"/>
      <w:sz w:val="24"/>
    </w:rPr>
  </w:style>
  <w:style w:styleId="Style_62_ch" w:type="character">
    <w:name w:val="Подзаголовок1"/>
    <w:link w:val="Style_62"/>
    <w:rPr>
      <w:rFonts w:ascii="XO Thames" w:hAnsi="XO Thames"/>
      <w:i w:val="1"/>
      <w:sz w:val="24"/>
    </w:rPr>
  </w:style>
  <w:style w:styleId="Style_63" w:type="paragraph">
    <w:name w:val="Заголовок 31"/>
    <w:link w:val="Style_63_ch"/>
    <w:rPr>
      <w:rFonts w:ascii="XO Thames" w:hAnsi="XO Thames"/>
      <w:b w:val="1"/>
      <w:sz w:val="26"/>
    </w:rPr>
  </w:style>
  <w:style w:styleId="Style_63_ch" w:type="character">
    <w:name w:val="Заголовок 31"/>
    <w:link w:val="Style_63"/>
    <w:rPr>
      <w:rFonts w:ascii="XO Thames" w:hAnsi="XO Thames"/>
      <w:b w:val="1"/>
      <w:sz w:val="26"/>
    </w:rPr>
  </w:style>
  <w:style w:styleId="Style_64" w:type="paragraph">
    <w:name w:val="toc 9"/>
    <w:next w:val="Style_4"/>
    <w:link w:val="Style_64_ch"/>
    <w:uiPriority w:val="39"/>
    <w:pPr>
      <w:ind w:firstLine="0" w:left="1600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Contents 4"/>
    <w:link w:val="Style_65_ch"/>
    <w:rPr>
      <w:rFonts w:ascii="XO Thames" w:hAnsi="XO Thames"/>
      <w:sz w:val="28"/>
    </w:rPr>
  </w:style>
  <w:style w:styleId="Style_65_ch" w:type="character">
    <w:name w:val="Contents 4"/>
    <w:link w:val="Style_65"/>
    <w:rPr>
      <w:rFonts w:ascii="XO Thames" w:hAnsi="XO Thames"/>
      <w:sz w:val="28"/>
    </w:rPr>
  </w:style>
  <w:style w:styleId="Style_66" w:type="paragraph">
    <w:name w:val="Text body indent"/>
    <w:link w:val="Style_66_ch"/>
    <w:rPr>
      <w:sz w:val="28"/>
    </w:rPr>
  </w:style>
  <w:style w:styleId="Style_66_ch" w:type="character">
    <w:name w:val="Text body indent"/>
    <w:link w:val="Style_66"/>
    <w:rPr>
      <w:sz w:val="28"/>
    </w:rPr>
  </w:style>
  <w:style w:styleId="Style_67" w:type="paragraph">
    <w:name w:val="ConsPlusNonformat"/>
    <w:link w:val="Style_67_ch"/>
    <w:rPr>
      <w:rFonts w:ascii="Courier New" w:hAnsi="Courier New"/>
      <w:sz w:val="24"/>
    </w:rPr>
  </w:style>
  <w:style w:styleId="Style_67_ch" w:type="character">
    <w:name w:val="ConsPlusNonformat"/>
    <w:link w:val="Style_67"/>
    <w:rPr>
      <w:rFonts w:ascii="Courier New" w:hAnsi="Courier New"/>
      <w:sz w:val="24"/>
    </w:rPr>
  </w:style>
  <w:style w:styleId="Style_68" w:type="paragraph">
    <w:name w:val="toc 8"/>
    <w:next w:val="Style_4"/>
    <w:link w:val="Style_68_ch"/>
    <w:uiPriority w:val="39"/>
    <w:pPr>
      <w:ind w:firstLine="0" w:left="1400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List Paragraph"/>
    <w:link w:val="Style_69_ch"/>
  </w:style>
  <w:style w:styleId="Style_69_ch" w:type="character">
    <w:name w:val="List Paragraph"/>
    <w:link w:val="Style_69"/>
  </w:style>
  <w:style w:styleId="Style_70" w:type="paragraph">
    <w:name w:val="Contents 5"/>
    <w:link w:val="Style_70_ch"/>
    <w:rPr>
      <w:rFonts w:ascii="XO Thames" w:hAnsi="XO Thames"/>
      <w:sz w:val="28"/>
    </w:rPr>
  </w:style>
  <w:style w:styleId="Style_70_ch" w:type="character">
    <w:name w:val="Contents 5"/>
    <w:link w:val="Style_70"/>
    <w:rPr>
      <w:rFonts w:ascii="XO Thames" w:hAnsi="XO Thames"/>
      <w:sz w:val="28"/>
    </w:rPr>
  </w:style>
  <w:style w:styleId="Style_71" w:type="paragraph">
    <w:name w:val="Contents 2"/>
    <w:link w:val="Style_71_ch"/>
    <w:rPr>
      <w:rFonts w:ascii="XO Thames" w:hAnsi="XO Thames"/>
      <w:sz w:val="28"/>
    </w:rPr>
  </w:style>
  <w:style w:styleId="Style_71_ch" w:type="character">
    <w:name w:val="Contents 2"/>
    <w:link w:val="Style_71"/>
    <w:rPr>
      <w:rFonts w:ascii="XO Thames" w:hAnsi="XO Thames"/>
      <w:sz w:val="28"/>
    </w:rPr>
  </w:style>
  <w:style w:styleId="Style_72" w:type="paragraph">
    <w:name w:val="Знак"/>
    <w:basedOn w:val="Style_4"/>
    <w:link w:val="Style_72_ch"/>
    <w:pPr>
      <w:spacing w:afterAutospacing="on" w:beforeAutospacing="on"/>
      <w:ind/>
    </w:pPr>
    <w:rPr>
      <w:rFonts w:ascii="Tahoma" w:hAnsi="Tahoma"/>
      <w:sz w:val="20"/>
    </w:rPr>
  </w:style>
  <w:style w:styleId="Style_72_ch" w:type="character">
    <w:name w:val="Знак"/>
    <w:basedOn w:val="Style_4_ch"/>
    <w:link w:val="Style_72"/>
    <w:rPr>
      <w:rFonts w:ascii="Tahoma" w:hAnsi="Tahoma"/>
      <w:sz w:val="20"/>
    </w:rPr>
  </w:style>
  <w:style w:styleId="Style_27" w:type="paragraph">
    <w:name w:val="Body Text"/>
    <w:basedOn w:val="Style_4"/>
    <w:link w:val="Style_27_ch"/>
    <w:pPr>
      <w:spacing w:after="140" w:line="276" w:lineRule="auto"/>
      <w:ind/>
    </w:pPr>
  </w:style>
  <w:style w:styleId="Style_27_ch" w:type="character">
    <w:name w:val="Body Text"/>
    <w:basedOn w:val="Style_4_ch"/>
    <w:link w:val="Style_27"/>
  </w:style>
  <w:style w:styleId="Style_73" w:type="paragraph">
    <w:name w:val="Contents 8"/>
    <w:link w:val="Style_73_ch"/>
    <w:rPr>
      <w:rFonts w:ascii="XO Thames" w:hAnsi="XO Thames"/>
      <w:sz w:val="28"/>
    </w:rPr>
  </w:style>
  <w:style w:styleId="Style_73_ch" w:type="character">
    <w:name w:val="Contents 8"/>
    <w:link w:val="Style_73"/>
    <w:rPr>
      <w:rFonts w:ascii="XO Thames" w:hAnsi="XO Thames"/>
      <w:sz w:val="28"/>
    </w:rPr>
  </w:style>
  <w:style w:styleId="Style_74" w:type="paragraph">
    <w:name w:val="toc 5"/>
    <w:next w:val="Style_4"/>
    <w:link w:val="Style_74_ch"/>
    <w:uiPriority w:val="39"/>
    <w:pPr>
      <w:ind w:firstLine="0" w:left="800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4"/>
    </w:rPr>
  </w:style>
  <w:style w:styleId="Style_2_ch" w:type="character">
    <w:name w:val="ConsPlusNonformat"/>
    <w:link w:val="Style_2"/>
    <w:rPr>
      <w:rFonts w:ascii="Courier New" w:hAnsi="Courier New"/>
      <w:sz w:val="24"/>
    </w:rPr>
  </w:style>
  <w:style w:styleId="Style_75" w:type="paragraph">
    <w:name w:val="Знак Знак Знак Знак Знак Знак Знак Знак Знак Знак Знак Знак Знак"/>
    <w:basedOn w:val="Style_4"/>
    <w:link w:val="Style_75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75_ch" w:type="character">
    <w:name w:val="Знак Знак Знак Знак Знак Знак Знак Знак Знак Знак Знак Знак Знак"/>
    <w:basedOn w:val="Style_4_ch"/>
    <w:link w:val="Style_75"/>
    <w:rPr>
      <w:rFonts w:ascii="Tahoma" w:hAnsi="Tahoma"/>
      <w:sz w:val="20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Subtitle"/>
    <w:next w:val="Style_4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Гиперссылка1"/>
    <w:link w:val="Style_78_ch"/>
    <w:rPr>
      <w:color w:val="0000FF"/>
      <w:sz w:val="24"/>
      <w:u w:val="single"/>
    </w:rPr>
  </w:style>
  <w:style w:styleId="Style_78_ch" w:type="character">
    <w:name w:val="Гиперссылка1"/>
    <w:link w:val="Style_78"/>
    <w:rPr>
      <w:color w:val="0000FF"/>
      <w:sz w:val="24"/>
      <w:u w:val="single"/>
    </w:rPr>
  </w:style>
  <w:style w:styleId="Style_79" w:type="paragraph">
    <w:name w:val="Title"/>
    <w:link w:val="Style_79_ch"/>
    <w:uiPriority w:val="10"/>
    <w:qFormat/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link w:val="Style_8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0_ch" w:type="character">
    <w:name w:val="heading 4"/>
    <w:link w:val="Style_80"/>
    <w:rPr>
      <w:rFonts w:ascii="XO Thames" w:hAnsi="XO Thames"/>
      <w:b w:val="1"/>
      <w:sz w:val="24"/>
    </w:rPr>
  </w:style>
  <w:style w:styleId="Style_81" w:type="paragraph">
    <w:name w:val="Contents 9"/>
    <w:link w:val="Style_81_ch"/>
    <w:rPr>
      <w:rFonts w:ascii="XO Thames" w:hAnsi="XO Thames"/>
      <w:sz w:val="28"/>
    </w:rPr>
  </w:style>
  <w:style w:styleId="Style_81_ch" w:type="character">
    <w:name w:val="Contents 9"/>
    <w:link w:val="Style_81"/>
    <w:rPr>
      <w:rFonts w:ascii="XO Thames" w:hAnsi="XO Thames"/>
      <w:sz w:val="28"/>
    </w:rPr>
  </w:style>
  <w:style w:styleId="Style_82" w:type="paragraph">
    <w:name w:val="Текст выноски Знак"/>
    <w:basedOn w:val="Style_35"/>
    <w:link w:val="Style_82_ch"/>
    <w:rPr>
      <w:rFonts w:ascii="Tahoma" w:hAnsi="Tahoma"/>
      <w:sz w:val="16"/>
    </w:rPr>
  </w:style>
  <w:style w:styleId="Style_82_ch" w:type="character">
    <w:name w:val="Текст выноски Знак"/>
    <w:basedOn w:val="Style_35_ch"/>
    <w:link w:val="Style_82"/>
    <w:rPr>
      <w:rFonts w:ascii="Tahoma" w:hAnsi="Tahoma"/>
      <w:sz w:val="16"/>
    </w:rPr>
  </w:style>
  <w:style w:styleId="Style_83" w:type="paragraph">
    <w:name w:val="Заголовок 51"/>
    <w:link w:val="Style_83_ch"/>
    <w:rPr>
      <w:rFonts w:ascii="XO Thames" w:hAnsi="XO Thames"/>
      <w:b w:val="1"/>
      <w:sz w:val="22"/>
    </w:rPr>
  </w:style>
  <w:style w:styleId="Style_83_ch" w:type="character">
    <w:name w:val="Заголовок 51"/>
    <w:link w:val="Style_83"/>
    <w:rPr>
      <w:rFonts w:ascii="XO Thames" w:hAnsi="XO Thames"/>
      <w:b w:val="1"/>
      <w:sz w:val="22"/>
    </w:rPr>
  </w:style>
  <w:style w:styleId="Style_84" w:type="paragraph">
    <w:name w:val="heading 2"/>
    <w:link w:val="Style_8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84_ch" w:type="character">
    <w:name w:val="heading 2"/>
    <w:link w:val="Style_84"/>
    <w:rPr>
      <w:rFonts w:ascii="XO Thames" w:hAnsi="XO Thames"/>
      <w:b w:val="1"/>
      <w:sz w:val="28"/>
    </w:rPr>
  </w:style>
  <w:style w:styleId="Style_85" w:type="paragraph">
    <w:name w:val="Default Paragraph Font"/>
    <w:link w:val="Style_85_ch"/>
  </w:style>
  <w:style w:styleId="Style_85_ch" w:type="character">
    <w:name w:val="Default Paragraph Font"/>
    <w:link w:val="Style_8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2023-10-20T06:39:48Z</dcterms:modified>
</cp:coreProperties>
</file>