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8A" w:rsidRPr="00C562F5" w:rsidRDefault="00762B9C" w:rsidP="000E0036">
      <w:pPr>
        <w:pStyle w:val="a4"/>
        <w:ind w:left="0"/>
        <w:jc w:val="center"/>
        <w:rPr>
          <w:sz w:val="20"/>
        </w:rPr>
      </w:pPr>
      <w:r w:rsidRPr="00C562F5">
        <w:rPr>
          <w:noProof/>
          <w:lang w:eastAsia="ru-RU"/>
        </w:rPr>
        <w:drawing>
          <wp:inline distT="0" distB="0" distL="0" distR="0" wp14:anchorId="28E5BA0E" wp14:editId="101F648F">
            <wp:extent cx="607060" cy="796290"/>
            <wp:effectExtent l="0" t="0" r="0" b="0"/>
            <wp:docPr id="1" name="image2.jpeg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8A" w:rsidRPr="000E0036" w:rsidRDefault="0038708A">
      <w:pPr>
        <w:pStyle w:val="a4"/>
        <w:spacing w:before="10"/>
        <w:ind w:left="0"/>
      </w:pPr>
    </w:p>
    <w:p w:rsidR="000E0036" w:rsidRDefault="00762B9C" w:rsidP="000E0036">
      <w:pPr>
        <w:pStyle w:val="a8"/>
        <w:spacing w:before="0"/>
        <w:ind w:left="0" w:right="0"/>
      </w:pPr>
      <w:r w:rsidRPr="00C562F5">
        <w:t xml:space="preserve">СОБРАНИЕ ДЕПУТАТОВ ЦИМЛЯНСКОГО РАЙОНА </w:t>
      </w:r>
    </w:p>
    <w:p w:rsidR="000E0036" w:rsidRDefault="000E0036" w:rsidP="000E0036">
      <w:pPr>
        <w:pStyle w:val="a8"/>
        <w:spacing w:before="0"/>
        <w:ind w:left="0" w:right="0"/>
      </w:pPr>
    </w:p>
    <w:p w:rsidR="0038708A" w:rsidRDefault="00762B9C" w:rsidP="000E0036">
      <w:pPr>
        <w:pStyle w:val="a8"/>
        <w:spacing w:before="0"/>
        <w:ind w:left="0" w:right="0"/>
      </w:pPr>
      <w:r w:rsidRPr="00C562F5">
        <w:t>РЕШЕНИЕ</w:t>
      </w:r>
    </w:p>
    <w:p w:rsidR="000E0036" w:rsidRPr="00C562F5" w:rsidRDefault="000E0036" w:rsidP="000E0036">
      <w:pPr>
        <w:pStyle w:val="a8"/>
        <w:spacing w:before="0"/>
        <w:ind w:left="0" w:right="0"/>
      </w:pPr>
    </w:p>
    <w:tbl>
      <w:tblPr>
        <w:tblStyle w:val="TableNormal"/>
        <w:tblW w:w="9639" w:type="dxa"/>
        <w:tblLook w:val="01E0" w:firstRow="1" w:lastRow="1" w:firstColumn="1" w:lastColumn="1" w:noHBand="0" w:noVBand="0"/>
      </w:tblPr>
      <w:tblGrid>
        <w:gridCol w:w="3000"/>
        <w:gridCol w:w="3663"/>
        <w:gridCol w:w="2976"/>
      </w:tblGrid>
      <w:tr w:rsidR="0038708A" w:rsidRPr="00C562F5" w:rsidTr="000E0036">
        <w:trPr>
          <w:trHeight w:val="310"/>
        </w:trPr>
        <w:tc>
          <w:tcPr>
            <w:tcW w:w="3000" w:type="dxa"/>
          </w:tcPr>
          <w:p w:rsidR="0038708A" w:rsidRPr="00C562F5" w:rsidRDefault="00C63E38" w:rsidP="00C562F5">
            <w:pPr>
              <w:pStyle w:val="TableParagraph"/>
              <w:spacing w:line="291" w:lineRule="exact"/>
              <w:ind w:left="0"/>
              <w:rPr>
                <w:sz w:val="28"/>
              </w:rPr>
            </w:pPr>
            <w:r>
              <w:rPr>
                <w:sz w:val="28"/>
              </w:rPr>
              <w:t>14</w:t>
            </w:r>
            <w:r w:rsidR="00762B9C" w:rsidRPr="00C562F5">
              <w:rPr>
                <w:sz w:val="28"/>
              </w:rPr>
              <w:t>.0</w:t>
            </w:r>
            <w:r w:rsidR="00C562F5" w:rsidRPr="00C562F5">
              <w:rPr>
                <w:sz w:val="28"/>
              </w:rPr>
              <w:t>4</w:t>
            </w:r>
            <w:r w:rsidR="00762B9C" w:rsidRPr="00C562F5">
              <w:rPr>
                <w:sz w:val="28"/>
              </w:rPr>
              <w:t>.2022</w:t>
            </w:r>
          </w:p>
        </w:tc>
        <w:tc>
          <w:tcPr>
            <w:tcW w:w="3663" w:type="dxa"/>
          </w:tcPr>
          <w:p w:rsidR="0038708A" w:rsidRPr="00C562F5" w:rsidRDefault="00762B9C">
            <w:pPr>
              <w:pStyle w:val="TableParagraph"/>
              <w:spacing w:line="291" w:lineRule="exact"/>
              <w:ind w:left="1544" w:right="1459"/>
              <w:jc w:val="center"/>
              <w:rPr>
                <w:sz w:val="28"/>
              </w:rPr>
            </w:pPr>
            <w:r w:rsidRPr="00C562F5">
              <w:rPr>
                <w:sz w:val="28"/>
              </w:rPr>
              <w:t xml:space="preserve">№ </w:t>
            </w:r>
            <w:r w:rsidR="00C63E38">
              <w:rPr>
                <w:sz w:val="28"/>
              </w:rPr>
              <w:t>86</w:t>
            </w:r>
          </w:p>
        </w:tc>
        <w:tc>
          <w:tcPr>
            <w:tcW w:w="2976" w:type="dxa"/>
          </w:tcPr>
          <w:p w:rsidR="0038708A" w:rsidRPr="00C562F5" w:rsidRDefault="00762B9C">
            <w:pPr>
              <w:pStyle w:val="TableParagraph"/>
              <w:spacing w:line="291" w:lineRule="exact"/>
              <w:ind w:left="0"/>
              <w:jc w:val="right"/>
              <w:rPr>
                <w:sz w:val="28"/>
              </w:rPr>
            </w:pPr>
            <w:r w:rsidRPr="00C562F5">
              <w:rPr>
                <w:sz w:val="28"/>
              </w:rPr>
              <w:t>г. Цимлянск</w:t>
            </w:r>
          </w:p>
        </w:tc>
      </w:tr>
    </w:tbl>
    <w:p w:rsidR="0038708A" w:rsidRPr="00C562F5" w:rsidRDefault="0038708A">
      <w:pPr>
        <w:pStyle w:val="a4"/>
        <w:spacing w:before="5"/>
        <w:ind w:left="0"/>
      </w:pPr>
    </w:p>
    <w:p w:rsidR="0038708A" w:rsidRPr="00C562F5" w:rsidRDefault="00762B9C" w:rsidP="000E0036">
      <w:pPr>
        <w:pStyle w:val="a4"/>
        <w:tabs>
          <w:tab w:val="left" w:pos="4962"/>
        </w:tabs>
        <w:ind w:left="0" w:right="4932"/>
        <w:jc w:val="both"/>
      </w:pPr>
      <w:r w:rsidRPr="00C562F5">
        <w:t xml:space="preserve">Об утверждении ключевых показателей </w:t>
      </w:r>
      <w:r w:rsidR="00516F15" w:rsidRPr="00C562F5">
        <w:t>муниципального жилищного контроля и их целевые значения, индикативные показатели муниципального жилищного контроля в границах муниципального образования «Цимлянский район»</w:t>
      </w:r>
    </w:p>
    <w:p w:rsidR="0038708A" w:rsidRPr="00C562F5" w:rsidRDefault="0038708A">
      <w:pPr>
        <w:pStyle w:val="a4"/>
        <w:spacing w:before="2"/>
        <w:ind w:right="4911"/>
      </w:pPr>
    </w:p>
    <w:p w:rsidR="0038708A" w:rsidRPr="00C562F5" w:rsidRDefault="00762B9C" w:rsidP="000E0036">
      <w:pPr>
        <w:pStyle w:val="a4"/>
        <w:ind w:left="0" w:firstLine="737"/>
        <w:jc w:val="both"/>
      </w:pPr>
      <w:proofErr w:type="gramStart"/>
      <w:r w:rsidRPr="00C562F5">
        <w:t>В соответствии с Федеральным законом от 06.10.2003 № 131-ФЗ «Об общих принципах организации местного самоуправления в Российской Федерации», частью 5 статьи 30 Федерального закона 31.07.2020 № 248-ФЗ «О государственном контроле (надзоре и муниципальном контроле в Российской Федерации», Уставом муниципального образования «Цимлянский район», Собрание депутатов Цимлянского района</w:t>
      </w:r>
      <w:proofErr w:type="gramEnd"/>
    </w:p>
    <w:p w:rsidR="0038708A" w:rsidRPr="00C562F5" w:rsidRDefault="0038708A" w:rsidP="000E0036">
      <w:pPr>
        <w:pStyle w:val="a4"/>
        <w:ind w:left="0"/>
      </w:pPr>
    </w:p>
    <w:p w:rsidR="0038708A" w:rsidRPr="00C562F5" w:rsidRDefault="00762B9C" w:rsidP="000E0036">
      <w:pPr>
        <w:pStyle w:val="a4"/>
        <w:ind w:left="1455" w:right="1457"/>
        <w:jc w:val="center"/>
      </w:pPr>
      <w:r w:rsidRPr="00C562F5">
        <w:t>РЕШИЛО:</w:t>
      </w:r>
    </w:p>
    <w:p w:rsidR="0038708A" w:rsidRPr="00C562F5" w:rsidRDefault="0038708A" w:rsidP="000E0036">
      <w:pPr>
        <w:pStyle w:val="a4"/>
        <w:ind w:left="0"/>
      </w:pPr>
    </w:p>
    <w:p w:rsidR="0038708A" w:rsidRPr="00C562F5" w:rsidRDefault="00762B9C" w:rsidP="000E0036">
      <w:pPr>
        <w:pStyle w:val="a9"/>
        <w:numPr>
          <w:ilvl w:val="0"/>
          <w:numId w:val="1"/>
        </w:numPr>
        <w:tabs>
          <w:tab w:val="left" w:pos="338"/>
          <w:tab w:val="left" w:pos="1211"/>
        </w:tabs>
        <w:ind w:left="0" w:right="0" w:firstLine="680"/>
        <w:rPr>
          <w:sz w:val="28"/>
        </w:rPr>
      </w:pPr>
      <w:r w:rsidRPr="00C562F5">
        <w:rPr>
          <w:sz w:val="28"/>
        </w:rPr>
        <w:t>Утвердить ключевые показатели муниципального жилищного контроля и их целевые значения, индикативные показатели муниципального жилищного контроля в границах муниципального образования «Цимлянский район», согласно приложению.</w:t>
      </w:r>
    </w:p>
    <w:p w:rsidR="0038708A" w:rsidRPr="00C562F5" w:rsidRDefault="00762B9C">
      <w:pPr>
        <w:pStyle w:val="a9"/>
        <w:numPr>
          <w:ilvl w:val="0"/>
          <w:numId w:val="1"/>
        </w:numPr>
        <w:tabs>
          <w:tab w:val="left" w:pos="1211"/>
          <w:tab w:val="left" w:pos="2929"/>
          <w:tab w:val="left" w:pos="5309"/>
          <w:tab w:val="left" w:pos="6918"/>
          <w:tab w:val="left" w:pos="7828"/>
        </w:tabs>
        <w:ind w:left="0" w:right="0" w:firstLine="680"/>
        <w:rPr>
          <w:sz w:val="28"/>
        </w:rPr>
      </w:pPr>
      <w:r w:rsidRPr="00C562F5">
        <w:rPr>
          <w:sz w:val="28"/>
        </w:rPr>
        <w:t>Опубликовать настоящее решение на официальном сайте Администрации Цимлянского района в информационн</w:t>
      </w:r>
      <w:proofErr w:type="gramStart"/>
      <w:r w:rsidRPr="00C562F5">
        <w:rPr>
          <w:sz w:val="28"/>
        </w:rPr>
        <w:t>о-</w:t>
      </w:r>
      <w:proofErr w:type="gramEnd"/>
      <w:r w:rsidRPr="00C562F5">
        <w:rPr>
          <w:sz w:val="28"/>
        </w:rPr>
        <w:t xml:space="preserve"> телекоммуникационной сети Интернет.</w:t>
      </w:r>
    </w:p>
    <w:p w:rsidR="0038708A" w:rsidRPr="00C562F5" w:rsidRDefault="00762B9C">
      <w:pPr>
        <w:pStyle w:val="a9"/>
        <w:numPr>
          <w:ilvl w:val="0"/>
          <w:numId w:val="1"/>
        </w:numPr>
        <w:tabs>
          <w:tab w:val="left" w:pos="1211"/>
        </w:tabs>
        <w:ind w:left="0" w:right="0" w:firstLine="680"/>
        <w:rPr>
          <w:sz w:val="28"/>
        </w:rPr>
      </w:pPr>
      <w:r w:rsidRPr="00C562F5">
        <w:rPr>
          <w:sz w:val="28"/>
        </w:rPr>
        <w:t>Настоящее решение вступает в силу со дня официального опубликования и распространяется на правоотношения, возникшие с 01.01.2022.</w:t>
      </w:r>
    </w:p>
    <w:p w:rsidR="0038708A" w:rsidRPr="00C562F5" w:rsidRDefault="00600B5D">
      <w:pPr>
        <w:pStyle w:val="a9"/>
        <w:numPr>
          <w:ilvl w:val="0"/>
          <w:numId w:val="1"/>
        </w:numPr>
        <w:tabs>
          <w:tab w:val="left" w:pos="1211"/>
        </w:tabs>
        <w:ind w:left="0" w:right="0" w:firstLine="680"/>
        <w:rPr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</w:t>
      </w:r>
      <w:r w:rsidRPr="00FA5DCD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FA5DCD">
        <w:rPr>
          <w:sz w:val="28"/>
          <w:szCs w:val="28"/>
        </w:rPr>
        <w:t xml:space="preserve"> по жилищно-коммунальному хозяйству и дорожному комплексу</w:t>
      </w:r>
      <w:r>
        <w:rPr>
          <w:sz w:val="28"/>
          <w:szCs w:val="28"/>
        </w:rPr>
        <w:t xml:space="preserve"> Собрания депутатов Цимлянского района</w:t>
      </w:r>
      <w:r w:rsidR="00762B9C" w:rsidRPr="00C562F5">
        <w:rPr>
          <w:sz w:val="28"/>
        </w:rPr>
        <w:t>.</w:t>
      </w:r>
    </w:p>
    <w:p w:rsidR="0038708A" w:rsidRPr="00C562F5" w:rsidRDefault="0038708A">
      <w:pPr>
        <w:pStyle w:val="a9"/>
        <w:tabs>
          <w:tab w:val="left" w:pos="1211"/>
        </w:tabs>
        <w:rPr>
          <w:sz w:val="28"/>
        </w:rPr>
      </w:pPr>
    </w:p>
    <w:p w:rsidR="0038708A" w:rsidRDefault="0038708A">
      <w:pPr>
        <w:pStyle w:val="a9"/>
        <w:tabs>
          <w:tab w:val="left" w:pos="1211"/>
        </w:tabs>
        <w:rPr>
          <w:sz w:val="28"/>
        </w:rPr>
      </w:pPr>
    </w:p>
    <w:p w:rsidR="0038708A" w:rsidRPr="00C562F5" w:rsidRDefault="00762B9C">
      <w:pPr>
        <w:jc w:val="both"/>
        <w:rPr>
          <w:sz w:val="28"/>
          <w:szCs w:val="28"/>
        </w:rPr>
      </w:pPr>
      <w:r w:rsidRPr="00C562F5">
        <w:rPr>
          <w:sz w:val="28"/>
          <w:szCs w:val="28"/>
        </w:rPr>
        <w:t>Председатель Собрания депутатов –</w:t>
      </w:r>
    </w:p>
    <w:p w:rsidR="0038708A" w:rsidRPr="00C562F5" w:rsidRDefault="00762B9C">
      <w:pPr>
        <w:tabs>
          <w:tab w:val="left" w:pos="1211"/>
        </w:tabs>
        <w:jc w:val="both"/>
        <w:rPr>
          <w:rFonts w:eastAsia="Calibri"/>
          <w:sz w:val="28"/>
          <w:szCs w:val="28"/>
        </w:rPr>
      </w:pPr>
      <w:r w:rsidRPr="00C562F5">
        <w:rPr>
          <w:sz w:val="28"/>
          <w:szCs w:val="28"/>
        </w:rPr>
        <w:t xml:space="preserve">глава Цимлянского района                                                                </w:t>
      </w:r>
      <w:r w:rsidRPr="00C562F5">
        <w:rPr>
          <w:rFonts w:eastAsia="Calibri"/>
          <w:sz w:val="28"/>
          <w:szCs w:val="28"/>
        </w:rPr>
        <w:t xml:space="preserve">Л.П. </w:t>
      </w:r>
      <w:proofErr w:type="spellStart"/>
      <w:r w:rsidRPr="00C562F5">
        <w:rPr>
          <w:rFonts w:eastAsia="Calibri"/>
          <w:sz w:val="28"/>
          <w:szCs w:val="28"/>
        </w:rPr>
        <w:t>Перфилова</w:t>
      </w:r>
      <w:proofErr w:type="spellEnd"/>
    </w:p>
    <w:p w:rsidR="0038708A" w:rsidRPr="00C562F5" w:rsidRDefault="00762B9C">
      <w:pPr>
        <w:tabs>
          <w:tab w:val="left" w:pos="1211"/>
        </w:tabs>
        <w:jc w:val="right"/>
        <w:rPr>
          <w:sz w:val="28"/>
          <w:szCs w:val="28"/>
        </w:rPr>
      </w:pPr>
      <w:r w:rsidRPr="00C562F5">
        <w:rPr>
          <w:sz w:val="28"/>
          <w:szCs w:val="28"/>
        </w:rPr>
        <w:lastRenderedPageBreak/>
        <w:t xml:space="preserve">Приложение </w:t>
      </w:r>
    </w:p>
    <w:p w:rsidR="0038708A" w:rsidRPr="00C562F5" w:rsidRDefault="00762B9C">
      <w:pPr>
        <w:tabs>
          <w:tab w:val="left" w:pos="1211"/>
        </w:tabs>
        <w:jc w:val="right"/>
        <w:rPr>
          <w:sz w:val="28"/>
          <w:szCs w:val="28"/>
        </w:rPr>
      </w:pPr>
      <w:r w:rsidRPr="00C562F5">
        <w:rPr>
          <w:sz w:val="28"/>
          <w:szCs w:val="28"/>
        </w:rPr>
        <w:t>к решению Собрания депутатов</w:t>
      </w:r>
    </w:p>
    <w:p w:rsidR="0038708A" w:rsidRPr="00C562F5" w:rsidRDefault="00762B9C">
      <w:pPr>
        <w:tabs>
          <w:tab w:val="left" w:pos="1211"/>
        </w:tabs>
        <w:jc w:val="right"/>
        <w:rPr>
          <w:sz w:val="28"/>
          <w:szCs w:val="28"/>
        </w:rPr>
      </w:pPr>
      <w:r w:rsidRPr="00C562F5">
        <w:rPr>
          <w:sz w:val="28"/>
          <w:szCs w:val="28"/>
        </w:rPr>
        <w:t xml:space="preserve">Цимлянского района </w:t>
      </w:r>
    </w:p>
    <w:p w:rsidR="0038708A" w:rsidRPr="00C562F5" w:rsidRDefault="00762B9C">
      <w:pPr>
        <w:tabs>
          <w:tab w:val="left" w:pos="1211"/>
        </w:tabs>
        <w:jc w:val="right"/>
        <w:rPr>
          <w:rFonts w:eastAsia="Calibri"/>
          <w:sz w:val="28"/>
          <w:szCs w:val="28"/>
        </w:rPr>
      </w:pPr>
      <w:r w:rsidRPr="00C562F5">
        <w:rPr>
          <w:sz w:val="28"/>
          <w:szCs w:val="28"/>
        </w:rPr>
        <w:t xml:space="preserve">от </w:t>
      </w:r>
      <w:r w:rsidR="00C63E38">
        <w:rPr>
          <w:sz w:val="28"/>
          <w:szCs w:val="28"/>
        </w:rPr>
        <w:t>14</w:t>
      </w:r>
      <w:bookmarkStart w:id="0" w:name="_GoBack"/>
      <w:bookmarkEnd w:id="0"/>
      <w:r w:rsidRPr="00C562F5">
        <w:rPr>
          <w:sz w:val="28"/>
          <w:szCs w:val="28"/>
        </w:rPr>
        <w:t>.0</w:t>
      </w:r>
      <w:r w:rsidR="00C562F5">
        <w:rPr>
          <w:sz w:val="28"/>
          <w:szCs w:val="28"/>
        </w:rPr>
        <w:t>4</w:t>
      </w:r>
      <w:r w:rsidRPr="00C562F5">
        <w:rPr>
          <w:sz w:val="28"/>
          <w:szCs w:val="28"/>
        </w:rPr>
        <w:t>.2022 №</w:t>
      </w:r>
      <w:r w:rsidR="00C63E38" w:rsidRPr="00C63E38">
        <w:rPr>
          <w:sz w:val="28"/>
          <w:szCs w:val="28"/>
        </w:rPr>
        <w:t xml:space="preserve"> 86</w:t>
      </w:r>
    </w:p>
    <w:p w:rsidR="0038708A" w:rsidRPr="00C562F5" w:rsidRDefault="0038708A">
      <w:pPr>
        <w:pStyle w:val="a4"/>
        <w:spacing w:before="6"/>
        <w:ind w:left="0"/>
      </w:pPr>
    </w:p>
    <w:p w:rsidR="0038708A" w:rsidRPr="00C562F5" w:rsidRDefault="00762B9C">
      <w:pPr>
        <w:pStyle w:val="a4"/>
        <w:ind w:left="567"/>
        <w:jc w:val="center"/>
      </w:pPr>
      <w:r w:rsidRPr="00C562F5">
        <w:t>Ключевые показатели</w:t>
      </w:r>
    </w:p>
    <w:p w:rsidR="0038708A" w:rsidRPr="00C562F5" w:rsidRDefault="00762B9C">
      <w:pPr>
        <w:pStyle w:val="a4"/>
        <w:tabs>
          <w:tab w:val="left" w:pos="713"/>
        </w:tabs>
        <w:spacing w:before="2"/>
        <w:ind w:left="567"/>
        <w:jc w:val="center"/>
      </w:pPr>
      <w:r w:rsidRPr="00C562F5">
        <w:t>муниципального жилищного контроля и их целевые значения индикативные показатели муниципального жилищного контроля в границах муниципального образования «Цимлянский район»</w:t>
      </w:r>
    </w:p>
    <w:p w:rsidR="0038708A" w:rsidRPr="00C562F5" w:rsidRDefault="0038708A">
      <w:pPr>
        <w:pStyle w:val="a4"/>
        <w:spacing w:before="2"/>
        <w:ind w:left="330" w:right="337" w:firstLine="2"/>
        <w:jc w:val="center"/>
      </w:pP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1. Ключевые показатели и их целевые значения: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- доля устраненных нарушений из числа выявленных нарушений обязательных требований – 100 %;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- доля отмененных результатов контрольных мероприятий – 0%;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- доля решений, принятых при осуществлении муниципального контроля по результатам контрольных мероприятий, отмененных судом от общего количества решений – 0%;</w:t>
      </w:r>
    </w:p>
    <w:p w:rsidR="0038708A" w:rsidRPr="00C562F5" w:rsidRDefault="00762B9C">
      <w:pPr>
        <w:ind w:firstLine="708"/>
        <w:jc w:val="both"/>
        <w:rPr>
          <w:sz w:val="28"/>
          <w:szCs w:val="28"/>
          <w:lang w:eastAsia="ru-RU"/>
        </w:rPr>
      </w:pPr>
      <w:r w:rsidRPr="00C562F5">
        <w:rPr>
          <w:sz w:val="28"/>
          <w:szCs w:val="28"/>
          <w:lang w:eastAsia="ru-RU"/>
        </w:rPr>
        <w:t>- 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 – 0%</w:t>
      </w:r>
      <w:r w:rsidR="000E0036">
        <w:rPr>
          <w:sz w:val="28"/>
          <w:szCs w:val="28"/>
          <w:lang w:eastAsia="ru-RU"/>
        </w:rPr>
        <w:t>.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2. Индикативные показатели для муниципального контроля: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- количество обращений (заявлений) граждан и организаций о нарушении обязательных требований, поступивших в орган муниципального контроля;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 xml:space="preserve">- количество проведенных за отчетный период контрольных мероприятий с взаимодействием; 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-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- количество устраненных нарушений обязательных требований;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-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-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-</w:t>
      </w:r>
      <w:r w:rsidR="000E0036">
        <w:t xml:space="preserve"> </w:t>
      </w:r>
      <w:r w:rsidRPr="00C562F5">
        <w:rPr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8708A" w:rsidRPr="00C562F5" w:rsidRDefault="00762B9C">
      <w:pPr>
        <w:ind w:firstLine="708"/>
        <w:jc w:val="both"/>
        <w:rPr>
          <w:sz w:val="28"/>
          <w:szCs w:val="28"/>
        </w:rPr>
      </w:pPr>
      <w:r w:rsidRPr="00C562F5">
        <w:rPr>
          <w:sz w:val="28"/>
          <w:szCs w:val="28"/>
        </w:rPr>
        <w:t>- обеспеченность помещениями, материально-техническими и финансовыми ресурсами должностных лиц, уполномоченных на осуществление муниципального контроля.</w:t>
      </w:r>
    </w:p>
    <w:p w:rsidR="0038708A" w:rsidRDefault="0038708A">
      <w:pPr>
        <w:pStyle w:val="a4"/>
        <w:ind w:left="221"/>
      </w:pPr>
    </w:p>
    <w:p w:rsidR="00C562F5" w:rsidRDefault="00C562F5">
      <w:pPr>
        <w:pStyle w:val="a4"/>
        <w:ind w:left="221"/>
      </w:pPr>
    </w:p>
    <w:p w:rsidR="00C562F5" w:rsidRPr="00C562F5" w:rsidRDefault="00C562F5">
      <w:pPr>
        <w:pStyle w:val="a4"/>
        <w:ind w:left="221"/>
      </w:pPr>
    </w:p>
    <w:p w:rsidR="0038708A" w:rsidRPr="00C562F5" w:rsidRDefault="00762B9C">
      <w:pPr>
        <w:jc w:val="both"/>
        <w:rPr>
          <w:sz w:val="28"/>
          <w:szCs w:val="28"/>
        </w:rPr>
      </w:pPr>
      <w:r w:rsidRPr="00C562F5">
        <w:rPr>
          <w:sz w:val="28"/>
          <w:szCs w:val="28"/>
        </w:rPr>
        <w:t>Председатель Собрания депутатов –</w:t>
      </w:r>
    </w:p>
    <w:p w:rsidR="0038708A" w:rsidRPr="00C562F5" w:rsidRDefault="00762B9C" w:rsidP="00C562F5">
      <w:pPr>
        <w:jc w:val="both"/>
        <w:rPr>
          <w:rFonts w:eastAsia="Calibri"/>
          <w:sz w:val="28"/>
          <w:szCs w:val="28"/>
        </w:rPr>
      </w:pPr>
      <w:r w:rsidRPr="00C562F5">
        <w:rPr>
          <w:sz w:val="28"/>
          <w:szCs w:val="28"/>
        </w:rPr>
        <w:t xml:space="preserve">глава Цимлянского района                                                                </w:t>
      </w:r>
      <w:r w:rsidRPr="00C562F5">
        <w:rPr>
          <w:rFonts w:eastAsia="Calibri"/>
          <w:sz w:val="28"/>
          <w:szCs w:val="28"/>
        </w:rPr>
        <w:t xml:space="preserve">Л.П. </w:t>
      </w:r>
      <w:proofErr w:type="spellStart"/>
      <w:r w:rsidRPr="00C562F5">
        <w:rPr>
          <w:rFonts w:eastAsia="Calibri"/>
          <w:sz w:val="28"/>
          <w:szCs w:val="28"/>
        </w:rPr>
        <w:t>Перфилова</w:t>
      </w:r>
      <w:proofErr w:type="spellEnd"/>
    </w:p>
    <w:sectPr w:rsidR="0038708A" w:rsidRPr="00C562F5">
      <w:footerReference w:type="default" r:id="rId10"/>
      <w:type w:val="continuous"/>
      <w:pgSz w:w="11906" w:h="16838"/>
      <w:pgMar w:top="1120" w:right="568" w:bottom="980" w:left="1700" w:header="0" w:footer="78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BA" w:rsidRDefault="002856BA">
      <w:r>
        <w:separator/>
      </w:r>
    </w:p>
  </w:endnote>
  <w:endnote w:type="continuationSeparator" w:id="0">
    <w:p w:rsidR="002856BA" w:rsidRDefault="0028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A" w:rsidRDefault="00762B9C">
    <w:pPr>
      <w:pStyle w:val="a4"/>
      <w:spacing w:line="0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35BCA9F6" wp14:editId="21D11B02">
              <wp:simplePos x="0" y="0"/>
              <wp:positionH relativeFrom="page">
                <wp:posOffset>7087870</wp:posOffset>
              </wp:positionH>
              <wp:positionV relativeFrom="page">
                <wp:posOffset>10055860</wp:posOffset>
              </wp:positionV>
              <wp:extent cx="156845" cy="198755"/>
              <wp:effectExtent l="0" t="0" r="0" b="0"/>
              <wp:wrapNone/>
              <wp:docPr id="2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4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8708A" w:rsidRDefault="00762B9C">
                          <w:pPr>
                            <w:pStyle w:val="ac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63E38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58.1pt;margin-top:791.8pt;width:12.35pt;height:15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" filled="f" stroked="f">
              <v:textbox inset="0,0,0,0">
                <w:txbxContent>
                  <w:p w:rsidR="0038708A" w:rsidRDefault="00762B9C">
                    <w:pPr>
                      <w:pStyle w:val="ac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63E38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BA" w:rsidRDefault="002856BA">
      <w:r>
        <w:separator/>
      </w:r>
    </w:p>
  </w:footnote>
  <w:footnote w:type="continuationSeparator" w:id="0">
    <w:p w:rsidR="002856BA" w:rsidRDefault="0028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431"/>
    <w:multiLevelType w:val="multilevel"/>
    <w:tmpl w:val="4B569368"/>
    <w:lvl w:ilvl="0">
      <w:start w:val="1"/>
      <w:numFmt w:val="decimal"/>
      <w:lvlText w:val="%1."/>
      <w:lvlJc w:val="left"/>
      <w:pPr>
        <w:tabs>
          <w:tab w:val="num" w:pos="0"/>
        </w:tabs>
        <w:ind w:left="222" w:hanging="281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6" w:hanging="2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93" w:hanging="2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79" w:hanging="2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3" w:hanging="2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39" w:hanging="2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26" w:hanging="2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13" w:hanging="281"/>
      </w:pPr>
      <w:rPr>
        <w:rFonts w:ascii="Symbol" w:hAnsi="Symbol" w:cs="Symbol" w:hint="default"/>
      </w:rPr>
    </w:lvl>
  </w:abstractNum>
  <w:abstractNum w:abstractNumId="1">
    <w:nsid w:val="4F6A4EAA"/>
    <w:multiLevelType w:val="multilevel"/>
    <w:tmpl w:val="43661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08A"/>
    <w:rsid w:val="000E0036"/>
    <w:rsid w:val="002856BA"/>
    <w:rsid w:val="0038708A"/>
    <w:rsid w:val="00516F15"/>
    <w:rsid w:val="00541159"/>
    <w:rsid w:val="00600B5D"/>
    <w:rsid w:val="00762B9C"/>
    <w:rsid w:val="00BE04E8"/>
    <w:rsid w:val="00C562F5"/>
    <w:rsid w:val="00C6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Title"/>
    <w:basedOn w:val="a"/>
    <w:uiPriority w:val="1"/>
    <w:qFormat/>
    <w:pPr>
      <w:spacing w:before="89"/>
      <w:ind w:left="1455" w:right="1458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pPr>
      <w:ind w:left="222" w:right="22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a"/>
  </w:style>
  <w:style w:type="paragraph" w:customStyle="1" w:styleId="ac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562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2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Title"/>
    <w:basedOn w:val="a"/>
    <w:uiPriority w:val="1"/>
    <w:qFormat/>
    <w:pPr>
      <w:spacing w:before="89"/>
      <w:ind w:left="1455" w:right="1458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pPr>
      <w:ind w:left="222" w:right="22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a"/>
  </w:style>
  <w:style w:type="paragraph" w:customStyle="1" w:styleId="ac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562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2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A7E7-9B62-4597-B07F-92C8CAF0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dcterms:created xsi:type="dcterms:W3CDTF">2022-04-15T05:40:00Z</dcterms:created>
  <dcterms:modified xsi:type="dcterms:W3CDTF">2022-04-15T05:40:00Z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2022-02-10T00:00:00Z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2022-02-24T00:00:00Z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