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08" w:rsidRDefault="009A3F19">
      <w:pPr>
        <w:pStyle w:val="aff1"/>
        <w:ind w:right="-5"/>
        <w:jc w:val="center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-2540</wp:posOffset>
            </wp:positionV>
            <wp:extent cx="600075" cy="7962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46" t="-34" r="-46" b="-34"/>
                    <a:stretch/>
                  </pic:blipFill>
                  <pic:spPr>
                    <a:xfrm>
                      <a:off x="0" y="0"/>
                      <a:ext cx="6000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08" w:rsidRDefault="00366508">
      <w:pPr>
        <w:pStyle w:val="aff1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366508" w:rsidRDefault="00366508">
      <w:pPr>
        <w:pStyle w:val="aff1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366508" w:rsidRDefault="00366508">
      <w:pPr>
        <w:pStyle w:val="aff1"/>
        <w:ind w:right="-5"/>
        <w:jc w:val="center"/>
        <w:rPr>
          <w:rFonts w:ascii="Times New Roman" w:hAnsi="Times New Roman"/>
          <w:b/>
          <w:caps/>
          <w:sz w:val="36"/>
        </w:rPr>
      </w:pPr>
    </w:p>
    <w:p w:rsidR="00366508" w:rsidRDefault="00366508">
      <w:pPr>
        <w:pStyle w:val="aff1"/>
        <w:ind w:right="-5"/>
        <w:jc w:val="center"/>
        <w:rPr>
          <w:rFonts w:ascii="Times New Roman" w:hAnsi="Times New Roman"/>
          <w:b/>
          <w:caps/>
          <w:sz w:val="24"/>
        </w:rPr>
      </w:pPr>
    </w:p>
    <w:p w:rsidR="00366508" w:rsidRDefault="009A3F19">
      <w:pPr>
        <w:pStyle w:val="aff1"/>
        <w:ind w:right="-5"/>
        <w:jc w:val="center"/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366508" w:rsidRDefault="00366508">
      <w:pPr>
        <w:pStyle w:val="aff1"/>
        <w:tabs>
          <w:tab w:val="left" w:pos="4536"/>
        </w:tabs>
        <w:ind w:right="-5"/>
        <w:jc w:val="center"/>
        <w:rPr>
          <w:rFonts w:ascii="Times New Roman" w:hAnsi="Times New Roman"/>
          <w:b/>
          <w:caps/>
          <w:sz w:val="24"/>
        </w:rPr>
      </w:pPr>
    </w:p>
    <w:p w:rsidR="00366508" w:rsidRDefault="009A3F19">
      <w:pPr>
        <w:pStyle w:val="aff1"/>
        <w:ind w:right="-5"/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366508" w:rsidRDefault="00366508">
      <w:pPr>
        <w:pStyle w:val="aff1"/>
        <w:ind w:right="-5"/>
        <w:jc w:val="center"/>
        <w:rPr>
          <w:rFonts w:ascii="Times New Roman" w:hAnsi="Times New Roman"/>
          <w:b/>
          <w:sz w:val="24"/>
        </w:rPr>
      </w:pPr>
    </w:p>
    <w:p w:rsidR="00366508" w:rsidRDefault="00AF2197">
      <w:pPr>
        <w:pStyle w:val="aff1"/>
        <w:ind w:right="-5"/>
      </w:pPr>
      <w:r>
        <w:rPr>
          <w:rFonts w:ascii="Times New Roman" w:hAnsi="Times New Roman"/>
          <w:sz w:val="28"/>
        </w:rPr>
        <w:t>__.1</w:t>
      </w:r>
      <w:r w:rsidR="00C07263">
        <w:rPr>
          <w:rFonts w:ascii="Times New Roman" w:hAnsi="Times New Roman"/>
          <w:sz w:val="28"/>
        </w:rPr>
        <w:t>2</w:t>
      </w:r>
      <w:r w:rsidR="009A3F19">
        <w:rPr>
          <w:rFonts w:ascii="Times New Roman" w:hAnsi="Times New Roman"/>
          <w:sz w:val="28"/>
        </w:rPr>
        <w:t>.2022</w:t>
      </w:r>
      <w:r w:rsidR="009A3F19">
        <w:rPr>
          <w:rFonts w:ascii="Times New Roman" w:hAnsi="Times New Roman"/>
          <w:sz w:val="28"/>
        </w:rPr>
        <w:tab/>
      </w:r>
      <w:r w:rsidR="009A3F19">
        <w:rPr>
          <w:rFonts w:ascii="Times New Roman" w:hAnsi="Times New Roman"/>
          <w:sz w:val="28"/>
        </w:rPr>
        <w:tab/>
      </w:r>
      <w:r w:rsidR="009A3F19">
        <w:rPr>
          <w:rFonts w:ascii="Times New Roman" w:hAnsi="Times New Roman"/>
          <w:sz w:val="28"/>
        </w:rPr>
        <w:tab/>
      </w:r>
      <w:r w:rsidR="009A3F19">
        <w:rPr>
          <w:rFonts w:ascii="Times New Roman" w:hAnsi="Times New Roman"/>
          <w:sz w:val="28"/>
        </w:rPr>
        <w:tab/>
        <w:t xml:space="preserve">              № ___</w:t>
      </w:r>
      <w:r w:rsidR="009A3F19">
        <w:rPr>
          <w:rFonts w:ascii="Times New Roman" w:hAnsi="Times New Roman"/>
          <w:sz w:val="28"/>
        </w:rPr>
        <w:tab/>
      </w:r>
      <w:r w:rsidR="009A3F19">
        <w:rPr>
          <w:rFonts w:ascii="Times New Roman" w:hAnsi="Times New Roman"/>
          <w:sz w:val="28"/>
        </w:rPr>
        <w:tab/>
      </w:r>
      <w:r w:rsidR="009A3F19">
        <w:rPr>
          <w:rFonts w:ascii="Times New Roman" w:hAnsi="Times New Roman"/>
          <w:sz w:val="28"/>
        </w:rPr>
        <w:tab/>
        <w:t xml:space="preserve">               г. Цимлянск</w:t>
      </w:r>
    </w:p>
    <w:p w:rsidR="00366508" w:rsidRDefault="00366508">
      <w:pPr>
        <w:ind w:right="-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33"/>
      </w:tblGrid>
      <w:tr w:rsidR="00366508">
        <w:trPr>
          <w:trHeight w:val="1777"/>
        </w:trPr>
        <w:tc>
          <w:tcPr>
            <w:tcW w:w="6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508" w:rsidRDefault="009A3F19">
            <w:pPr>
              <w:pStyle w:val="afa"/>
              <w:jc w:val="both"/>
              <w:rPr>
                <w:sz w:val="28"/>
              </w:rPr>
            </w:pPr>
            <w:r>
              <w:rPr>
                <w:rStyle w:val="a3"/>
                <w:b w:val="0"/>
                <w:sz w:val="28"/>
              </w:rPr>
              <w:t>О внесении изменений в постановление Администрации Цимлянского района от 20.06.2016 № 299 «</w:t>
            </w:r>
            <w:r>
              <w:rPr>
                <w:sz w:val="28"/>
              </w:rPr>
              <w:t>Об утверждении Правил осуществления капитальных вложений в объекты муниципальной собственности Цимлянского района и (или) в приобретение объектов недвижимого имущества в муниципальную собственность за счет средств бюджета муниципального района»</w:t>
            </w:r>
          </w:p>
        </w:tc>
      </w:tr>
    </w:tbl>
    <w:p w:rsidR="00366508" w:rsidRDefault="00366508">
      <w:pPr>
        <w:jc w:val="both"/>
      </w:pPr>
    </w:p>
    <w:p w:rsidR="00366508" w:rsidRDefault="00C07263">
      <w:pPr>
        <w:ind w:firstLine="709"/>
        <w:jc w:val="both"/>
        <w:rPr>
          <w:rFonts w:ascii="PT Sans" w:hAnsi="PT Sans"/>
          <w:b/>
          <w:highlight w:val="white"/>
        </w:rPr>
      </w:pPr>
      <w:r>
        <w:rPr>
          <w:sz w:val="28"/>
        </w:rPr>
        <w:t>На основании постановление</w:t>
      </w:r>
      <w:r w:rsidR="009A3F19">
        <w:rPr>
          <w:sz w:val="28"/>
        </w:rPr>
        <w:t xml:space="preserve"> Правительства Ростовской области от 08.09.2022 № 736 «О внесении изменений в постановление Правительства Ростовской области от 18.05.2016 № 360», в целях приведения нормативного правового акта в соответствие с федеральным законодательством, Администрация Цимлянского района</w:t>
      </w:r>
    </w:p>
    <w:p w:rsidR="00366508" w:rsidRDefault="00366508">
      <w:pPr>
        <w:jc w:val="both"/>
        <w:rPr>
          <w:rFonts w:ascii="XO Thames" w:hAnsi="XO Thames"/>
        </w:rPr>
      </w:pPr>
    </w:p>
    <w:p w:rsidR="00366508" w:rsidRDefault="009A3F19">
      <w:pPr>
        <w:ind w:firstLine="567"/>
        <w:jc w:val="center"/>
      </w:pPr>
      <w:r>
        <w:rPr>
          <w:sz w:val="28"/>
        </w:rPr>
        <w:t>ПОСТАНОВЛЯЕТ:</w:t>
      </w:r>
    </w:p>
    <w:p w:rsidR="00366508" w:rsidRDefault="00366508">
      <w:pPr>
        <w:ind w:firstLine="567"/>
        <w:jc w:val="both"/>
      </w:pPr>
    </w:p>
    <w:p w:rsidR="00366508" w:rsidRDefault="009A3F19">
      <w:pPr>
        <w:pStyle w:val="afa"/>
        <w:numPr>
          <w:ilvl w:val="0"/>
          <w:numId w:val="1"/>
        </w:numPr>
        <w:ind w:left="0" w:firstLine="709"/>
        <w:jc w:val="both"/>
      </w:pPr>
      <w:r>
        <w:rPr>
          <w:sz w:val="28"/>
        </w:rPr>
        <w:t xml:space="preserve">Внести в </w:t>
      </w:r>
      <w:r w:rsidR="001206EB">
        <w:rPr>
          <w:rStyle w:val="a3"/>
          <w:b w:val="0"/>
          <w:sz w:val="28"/>
        </w:rPr>
        <w:t>постановление</w:t>
      </w:r>
      <w:r>
        <w:rPr>
          <w:rStyle w:val="a3"/>
          <w:b w:val="0"/>
          <w:sz w:val="28"/>
        </w:rPr>
        <w:t xml:space="preserve"> Администрации Цимлянского района от 20.06.2016 № 299 «</w:t>
      </w:r>
      <w:r>
        <w:rPr>
          <w:sz w:val="28"/>
        </w:rPr>
        <w:t>Об утверждении Правил осуществления капитальных вложений в объекты муниципальной собственности Цимлянского района и (или) в приобретение объектов недвижимого имущества в муниципальную собственность за счет средств бюджета муниципального района»</w:t>
      </w:r>
      <w:r>
        <w:rPr>
          <w:rStyle w:val="a3"/>
          <w:b w:val="0"/>
          <w:sz w:val="28"/>
        </w:rPr>
        <w:t xml:space="preserve"> изменения, согласно приложению к настоящему постановлению.</w:t>
      </w:r>
    </w:p>
    <w:p w:rsidR="00366508" w:rsidRDefault="009A3F19">
      <w:pPr>
        <w:pStyle w:val="afa"/>
        <w:ind w:firstLine="709"/>
        <w:jc w:val="both"/>
      </w:pPr>
      <w:r>
        <w:rPr>
          <w:sz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:rsidR="00366508" w:rsidRDefault="00366508">
      <w:pPr>
        <w:pStyle w:val="afa"/>
        <w:ind w:firstLine="709"/>
        <w:jc w:val="both"/>
      </w:pPr>
    </w:p>
    <w:p w:rsidR="00366508" w:rsidRDefault="00366508">
      <w:pPr>
        <w:pStyle w:val="afa"/>
        <w:ind w:firstLine="709"/>
        <w:jc w:val="both"/>
      </w:pPr>
    </w:p>
    <w:p w:rsidR="00366508" w:rsidRDefault="00366508">
      <w:pPr>
        <w:tabs>
          <w:tab w:val="left" w:pos="3845"/>
        </w:tabs>
        <w:jc w:val="both"/>
      </w:pPr>
    </w:p>
    <w:p w:rsidR="00366508" w:rsidRDefault="009A3F19">
      <w:pPr>
        <w:jc w:val="both"/>
      </w:pPr>
      <w:r>
        <w:rPr>
          <w:sz w:val="28"/>
        </w:rPr>
        <w:t>Глава Администрации</w:t>
      </w:r>
    </w:p>
    <w:p w:rsidR="00366508" w:rsidRDefault="009A3F19">
      <w:pPr>
        <w:jc w:val="both"/>
      </w:pPr>
      <w:r>
        <w:rPr>
          <w:sz w:val="28"/>
        </w:rPr>
        <w:t>Цимлянского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В.В. Светличный</w:t>
      </w:r>
    </w:p>
    <w:p w:rsidR="00366508" w:rsidRDefault="00366508">
      <w:pPr>
        <w:pStyle w:val="aff1"/>
        <w:ind w:right="-5"/>
      </w:pPr>
    </w:p>
    <w:p w:rsidR="003A5638" w:rsidRDefault="009A3F19">
      <w:pPr>
        <w:pStyle w:val="aff1"/>
        <w:ind w:right="-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 отдел </w:t>
      </w:r>
      <w:r w:rsidR="003A5638">
        <w:rPr>
          <w:rFonts w:ascii="Times New Roman" w:hAnsi="Times New Roman"/>
          <w:sz w:val="18"/>
        </w:rPr>
        <w:t xml:space="preserve">строительства </w:t>
      </w:r>
    </w:p>
    <w:p w:rsidR="00366508" w:rsidRDefault="003A5638">
      <w:pPr>
        <w:pStyle w:val="aff1"/>
        <w:ind w:right="-5"/>
      </w:pPr>
      <w:r>
        <w:rPr>
          <w:rFonts w:ascii="Times New Roman" w:hAnsi="Times New Roman"/>
          <w:sz w:val="18"/>
        </w:rPr>
        <w:t>и муниципального хозяйства</w:t>
      </w:r>
    </w:p>
    <w:p w:rsidR="00366508" w:rsidRDefault="009A3F19">
      <w:pPr>
        <w:pStyle w:val="aff1"/>
        <w:ind w:right="-5"/>
      </w:pPr>
      <w:r>
        <w:rPr>
          <w:rFonts w:ascii="Times New Roman" w:hAnsi="Times New Roman"/>
          <w:sz w:val="18"/>
        </w:rPr>
        <w:t>Администрации Цимлянского района</w:t>
      </w:r>
    </w:p>
    <w:p w:rsidR="00366508" w:rsidRDefault="00366508">
      <w:pPr>
        <w:sectPr w:rsidR="00366508">
          <w:footerReference w:type="default" r:id="rId8"/>
          <w:pgSz w:w="11908" w:h="16848"/>
          <w:pgMar w:top="1134" w:right="567" w:bottom="1134" w:left="1701" w:header="708" w:footer="1134" w:gutter="0"/>
          <w:cols w:space="720"/>
        </w:sectPr>
      </w:pPr>
    </w:p>
    <w:p w:rsidR="00366508" w:rsidRDefault="009A3F19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66508" w:rsidRDefault="009A3F19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366508" w:rsidRDefault="009A3F19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366508" w:rsidRDefault="009A3F19">
      <w:pPr>
        <w:ind w:left="5398"/>
        <w:jc w:val="right"/>
      </w:pPr>
      <w:r>
        <w:rPr>
          <w:sz w:val="28"/>
        </w:rPr>
        <w:t>Цимлянского района</w:t>
      </w:r>
    </w:p>
    <w:p w:rsidR="00366508" w:rsidRDefault="009A3F19">
      <w:pPr>
        <w:ind w:left="5398"/>
        <w:jc w:val="right"/>
      </w:pPr>
      <w:r>
        <w:rPr>
          <w:sz w:val="28"/>
        </w:rPr>
        <w:t xml:space="preserve"> от__1</w:t>
      </w:r>
      <w:r w:rsidR="00C07263">
        <w:rPr>
          <w:sz w:val="28"/>
        </w:rPr>
        <w:t>2</w:t>
      </w:r>
      <w:r>
        <w:rPr>
          <w:sz w:val="28"/>
        </w:rPr>
        <w:t>.2022 №__</w:t>
      </w:r>
    </w:p>
    <w:p w:rsidR="00366508" w:rsidRDefault="00366508">
      <w:pPr>
        <w:ind w:left="5398"/>
        <w:jc w:val="right"/>
      </w:pPr>
    </w:p>
    <w:p w:rsidR="00366508" w:rsidRDefault="009A3F19">
      <w:pPr>
        <w:jc w:val="center"/>
      </w:pPr>
      <w:r>
        <w:rPr>
          <w:sz w:val="28"/>
        </w:rPr>
        <w:t>Изменения, вносимые</w:t>
      </w:r>
      <w:r>
        <w:t xml:space="preserve"> </w:t>
      </w:r>
      <w:r w:rsidR="00C07263">
        <w:rPr>
          <w:rStyle w:val="a3"/>
          <w:b w:val="0"/>
          <w:sz w:val="28"/>
        </w:rPr>
        <w:t>в постановление</w:t>
      </w:r>
      <w:r>
        <w:rPr>
          <w:rStyle w:val="a3"/>
          <w:b w:val="0"/>
          <w:sz w:val="28"/>
        </w:rPr>
        <w:t xml:space="preserve"> Администрации Цимлянского района от 20.06.2016 № 299 «</w:t>
      </w:r>
      <w:r>
        <w:rPr>
          <w:sz w:val="28"/>
        </w:rPr>
        <w:t>Об утверждении Правил осуществления капитальных вложений в объекты муниципальной собственности Цимлянского района и (или) в приобретение объектов недвижимого имущества в муниципальную собственность за счет средств бюджета муниципального района»</w:t>
      </w:r>
    </w:p>
    <w:p w:rsidR="00366508" w:rsidRDefault="00366508">
      <w:pPr>
        <w:jc w:val="center"/>
      </w:pP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приложении: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В разделе 1: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 Подпункты 1.1.1, 1.1.2 пункта 1.1 изложить в редакции: 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«1.1.1. Порядок осуществления бюджетных инвестиций в форме капитальных вложений в объекты капитального строительства муниципальной собственности Цимлянского района, в том числе на подготовку обоснования инвестиций и проведение его технологического и ценового аудита, и (или) в приобретение объектов недвижимого имущества в муниципальную собственность Цимлянского района за счет средств бюджета муниципального района (далее – </w:t>
      </w:r>
      <w:r>
        <w:rPr>
          <w:spacing w:val="-4"/>
          <w:sz w:val="28"/>
        </w:rPr>
        <w:t>бюджетные инвестиции), в том числе условия передачи органами Администрации Цимлянского района муниципальным бюджетным учреждениям Цимлянского района</w:t>
      </w:r>
      <w:r>
        <w:rPr>
          <w:sz w:val="28"/>
        </w:rPr>
        <w:t xml:space="preserve"> или муниципальным автономным учреждениям Цимлянского района, муниципальным унитарным предприятиям Цимлянского района, в том числе казенным (далее – организация), полномочий муниципального заказчика по заключению и исполнению от имени Цимлянского района муниципальных </w:t>
      </w:r>
      <w:r>
        <w:rPr>
          <w:spacing w:val="-4"/>
          <w:sz w:val="28"/>
        </w:rPr>
        <w:t>контрактов от лица указанных органов в соответствии с настоящими Правилами,</w:t>
      </w:r>
      <w:r>
        <w:rPr>
          <w:sz w:val="28"/>
        </w:rPr>
        <w:t xml:space="preserve"> а также порядок заключения соглашений о передаче указанных полномочий.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1.1.2. Порядок предоставления из муниципального бюджета субсидий организациям на осуществление капитальных вложений в объекты капитального строительства муниципальной собственности Ростовской области, в том числе на подготовку обоснования инвестиций и проведение его технологического и ценового аудита, и (или) объекты недвижимого имущества, приобретаемые в муниципальную собственность Цимлянского района за счет средств муниципального бюджета (далее соответственно – объекты, субсидии).».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 Дополнить пунктом 1.7 следующего содержания: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«1.7. 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обязательной.».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 В разделе 2: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2.1. Пункт 2.5 изложить в редакции: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«2.5. Расходы, связанные с бюджетными инвестициями, осуществляются </w:t>
      </w:r>
      <w:r>
        <w:rPr>
          <w:spacing w:val="-4"/>
          <w:sz w:val="28"/>
        </w:rPr>
        <w:t>в порядке, установленном бюджетным законодательством Российской Федерации,</w:t>
      </w:r>
      <w:r>
        <w:rPr>
          <w:sz w:val="28"/>
        </w:rPr>
        <w:t xml:space="preserve">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перевооружения), выполнения проектных и (или) изыскательских работ и (или) приобретения объектов недвижимого имущества».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2.2. Пункт 2.8 изложить в редакции: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«2.8. Соглашение о передаче полномочий может быть заключено в отношении нескольких объектов. 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должно содержать в том числе: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2.8.1. Цель осуществления бюджетных инвестиций и их объем с распределением по годам в отношении каждого объекта, с указанием его 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Цимлянского района (сметной или предполагаемой (предельной) стоимости либо стоимости </w:t>
      </w:r>
      <w:r>
        <w:rPr>
          <w:spacing w:val="-4"/>
          <w:sz w:val="28"/>
        </w:rPr>
        <w:t>приобретения объекта недвижимого имущества в муниципальную собственность</w:t>
      </w:r>
      <w:r>
        <w:rPr>
          <w:sz w:val="28"/>
        </w:rPr>
        <w:t xml:space="preserve"> Цимлянского района), соответствующий решению. 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2.8.2.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муниципального  района как  получателю средств бюджета муниципального района,, соответствующий решению.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2.8.3. Срок ввода в эксплуатацию объекта муниципальной собственности Цимлянского района и (или) приобретения объекта недвижимого имущества.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2.8.4. Положения, устанавливающие права и обязанности организации по заключению и исполнению от имени Цимлянского района от лица органа Администрации Цимлянского района муниципальных контрактов.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2.8.5. Ответственность организации за неисполнение или ненадлежащее исполнение переданных ей полномочий.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2.8.6. Положения, устанавливающие право органа Администрации Цимлянского района на проведение проверок соблюдения организацией условий, установленных заключенным соглашением о передаче полномочий.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2.8.7. Положения, устанавливающие обязанность организации по ведению </w:t>
      </w:r>
      <w:r>
        <w:rPr>
          <w:spacing w:val="-4"/>
          <w:sz w:val="28"/>
        </w:rPr>
        <w:t>бюджетного учета, составлению и представлению бюджетной отчетности органу</w:t>
      </w:r>
      <w:r>
        <w:rPr>
          <w:sz w:val="28"/>
        </w:rPr>
        <w:t xml:space="preserve"> Администрации Цимлянского района как получателю средств бюджета муниципального района в порядке, установленном министерством финансов Российской Федерации.». </w:t>
      </w:r>
    </w:p>
    <w:p w:rsidR="00366508" w:rsidRDefault="009A3F1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2.3. Дополнить пунктом 2.8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pacing w:val="-6"/>
          <w:sz w:val="28"/>
        </w:rPr>
        <w:lastRenderedPageBreak/>
        <w:t>«2.8</w:t>
      </w:r>
      <w:r>
        <w:rPr>
          <w:spacing w:val="-6"/>
          <w:sz w:val="28"/>
          <w:vertAlign w:val="superscript"/>
        </w:rPr>
        <w:t>1</w:t>
      </w:r>
      <w:r>
        <w:rPr>
          <w:spacing w:val="-6"/>
          <w:sz w:val="28"/>
        </w:rPr>
        <w:t>. Соглашение о передаче полномочий, передаваемых при осуществлении</w:t>
      </w:r>
      <w:r>
        <w:rPr>
          <w:sz w:val="28"/>
        </w:rPr>
        <w:t xml:space="preserve">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аудита.».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В разделе 3: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 В пункте 3.4 слова «заключение </w:t>
      </w:r>
      <w:r w:rsidR="00C07263">
        <w:rPr>
          <w:sz w:val="28"/>
        </w:rPr>
        <w:t xml:space="preserve">о </w:t>
      </w:r>
      <w:r>
        <w:rPr>
          <w:sz w:val="28"/>
        </w:rPr>
        <w:t>достоверности определения сметной стоимости» исключить.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 Абзац четвертый пункта 3.5 признать утратившим силу.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 Пункт 3.10 изложить в редакции: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«3.10. 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3.10.1. Цель предоставления субсидии и ее объем с разбивкой по годам в отношении каждого объекта, на строительство (реконструкцию, в том числе с 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собственности за счет всех источников финансового обеспечения, в том числе объема предоставляемой субсидии.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3.10.2. Положения, устанавливающие права и обязанности сторон соглашения о предоставлении субсидии и порядок их взаимодействия при реализации указанного соглашения.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3.10.3. 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 обеспечения государственных нужд.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pacing w:val="-6"/>
          <w:sz w:val="28"/>
        </w:rPr>
        <w:t>3.10.4. Положения, устанавливающие обязанность организации по открытию</w:t>
      </w:r>
      <w:r>
        <w:rPr>
          <w:sz w:val="28"/>
        </w:rPr>
        <w:t xml:space="preserve"> лицевого счета для учета операций с субсидиями в министерстве финансов Ростовской области.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3.10.5. Обязательство муниципального унитарного предприятия Цимлянского</w:t>
      </w:r>
      <w:r>
        <w:rPr>
          <w:sz w:val="28"/>
        </w:rPr>
        <w:t xml:space="preserve"> района,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</w:t>
      </w:r>
      <w:r>
        <w:rPr>
          <w:sz w:val="28"/>
        </w:rPr>
        <w:lastRenderedPageBreak/>
        <w:t>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 8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3.10.6. Обязательство муниципального бюджетного учреждения Цимлянского района или муниципального автономного учреждения Цимлянского района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3.10.4 настоящего пункта.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3.10.8. 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3.10.9. Порядок возврата организацией средств в объеме остатка не использованной на начало очередного финансового года ранее перечисленной субсидии.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3.10.10. Порядок возврата сумм, использованных организацией, в 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3.10.11. Положения, предусматривающие приостановление предоставления</w:t>
      </w:r>
      <w:r>
        <w:rPr>
          <w:sz w:val="28"/>
        </w:rPr>
        <w:t xml:space="preserve"> субсидии либо сокращение объема предоставляемой субсидии в связи с нарушением организацией условий о софинансировании капитальных вложений в объект государственной собственности за счет иных источников, в случае, если соглашением о предоставлении субсидии предусмотрено указанное условие.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3.10.12. Порядок и сроки представления отчетности об использовании субсидии организацией.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3.10.13. Случаи и порядок внесения изменений в соглашение о 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 порядок досрочного прекращения соглашения о предоставлении субсидии.».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3.4. Дополнить пунктом 3.11 следующего содержания: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«3.11. Соглашение о предоставлении субсидии на подготовку обоснования</w:t>
      </w:r>
      <w:r>
        <w:rPr>
          <w:sz w:val="28"/>
        </w:rPr>
        <w:t xml:space="preserve"> инвестиций и проведение его технологического и ценового аудита должно содержать положения, предусмотренные подпунктами 3.10.2 – 3.10.4, 3.10.7 – </w:t>
      </w:r>
      <w:r>
        <w:rPr>
          <w:sz w:val="28"/>
        </w:rPr>
        <w:lastRenderedPageBreak/>
        <w:t>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аудита.».</w:t>
      </w:r>
    </w:p>
    <w:p w:rsidR="00366508" w:rsidRDefault="009A3F19" w:rsidP="001206E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Приложение № 1</w:t>
      </w:r>
      <w:r w:rsidR="001206EB">
        <w:rPr>
          <w:sz w:val="28"/>
        </w:rPr>
        <w:t xml:space="preserve"> к Правилам осуществления капитальных вложений </w:t>
      </w:r>
      <w:r w:rsidR="001206EB" w:rsidRPr="001206EB">
        <w:rPr>
          <w:sz w:val="28"/>
        </w:rPr>
        <w:t>в объекты муниципальной с</w:t>
      </w:r>
      <w:r w:rsidR="001206EB">
        <w:rPr>
          <w:sz w:val="28"/>
        </w:rPr>
        <w:t xml:space="preserve">обственности Цимлянского района и (или) в приобретение объектов недвижимого имущества в муниципальную собственность </w:t>
      </w:r>
      <w:r w:rsidR="001206EB" w:rsidRPr="001206EB">
        <w:rPr>
          <w:sz w:val="28"/>
        </w:rPr>
        <w:t>Цимлянского района за счет средств бюджета муниципального района</w:t>
      </w:r>
      <w:r>
        <w:rPr>
          <w:sz w:val="28"/>
        </w:rPr>
        <w:t xml:space="preserve"> изложить в редакции:</w:t>
      </w:r>
      <w:bookmarkStart w:id="0" w:name="_GoBack"/>
      <w:bookmarkEnd w:id="0"/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 xml:space="preserve">«Приложение № 1 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к Правилам осуществления</w:t>
      </w:r>
    </w:p>
    <w:p w:rsidR="00366508" w:rsidRDefault="009A3F19">
      <w:pPr>
        <w:ind w:left="5103"/>
        <w:jc w:val="center"/>
        <w:rPr>
          <w:sz w:val="28"/>
        </w:rPr>
      </w:pPr>
      <w:r>
        <w:rPr>
          <w:sz w:val="28"/>
        </w:rPr>
        <w:t>капитальных вложений</w:t>
      </w:r>
    </w:p>
    <w:p w:rsidR="00366508" w:rsidRDefault="009A3F19">
      <w:pPr>
        <w:ind w:left="5103"/>
        <w:jc w:val="center"/>
        <w:rPr>
          <w:sz w:val="28"/>
        </w:rPr>
      </w:pPr>
      <w:r>
        <w:rPr>
          <w:sz w:val="28"/>
        </w:rPr>
        <w:t>в объекты муниципальной собственности Цимлянского района</w:t>
      </w:r>
    </w:p>
    <w:p w:rsidR="00366508" w:rsidRDefault="009A3F19">
      <w:pPr>
        <w:ind w:left="5103"/>
        <w:jc w:val="center"/>
        <w:rPr>
          <w:sz w:val="28"/>
        </w:rPr>
      </w:pPr>
      <w:r>
        <w:rPr>
          <w:sz w:val="28"/>
        </w:rPr>
        <w:t>и (или) в приобретение объектов</w:t>
      </w:r>
    </w:p>
    <w:p w:rsidR="00366508" w:rsidRDefault="009A3F19">
      <w:pPr>
        <w:ind w:left="5103"/>
        <w:jc w:val="center"/>
        <w:rPr>
          <w:sz w:val="28"/>
        </w:rPr>
      </w:pPr>
      <w:r>
        <w:rPr>
          <w:sz w:val="28"/>
        </w:rPr>
        <w:t>недвижимого имущества</w:t>
      </w:r>
    </w:p>
    <w:p w:rsidR="00366508" w:rsidRDefault="009A3F19">
      <w:pPr>
        <w:ind w:left="5103"/>
        <w:jc w:val="center"/>
        <w:rPr>
          <w:sz w:val="28"/>
        </w:rPr>
      </w:pPr>
      <w:r>
        <w:rPr>
          <w:sz w:val="28"/>
        </w:rPr>
        <w:t>в муниципальную собственность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Цимлянского района за счет средств бюджета муниципального района</w:t>
      </w:r>
    </w:p>
    <w:p w:rsidR="00366508" w:rsidRDefault="00366508">
      <w:pPr>
        <w:widowControl w:val="0"/>
        <w:jc w:val="center"/>
        <w:rPr>
          <w:sz w:val="28"/>
        </w:rPr>
      </w:pP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Главе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Администрации Цимлянского района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__________________________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__________________________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от _______________________</w:t>
      </w:r>
    </w:p>
    <w:p w:rsidR="00366508" w:rsidRDefault="009A3F19">
      <w:pPr>
        <w:widowControl w:val="0"/>
        <w:ind w:left="4536"/>
        <w:jc w:val="center"/>
        <w:rPr>
          <w:sz w:val="28"/>
        </w:rPr>
      </w:pPr>
      <w:r>
        <w:rPr>
          <w:sz w:val="28"/>
        </w:rPr>
        <w:t>__________________________</w:t>
      </w:r>
    </w:p>
    <w:p w:rsidR="00366508" w:rsidRDefault="009A3F19">
      <w:pPr>
        <w:widowControl w:val="0"/>
        <w:ind w:left="4536"/>
        <w:jc w:val="center"/>
      </w:pPr>
      <w:r>
        <w:t>(наименование организации)</w:t>
      </w:r>
    </w:p>
    <w:p w:rsidR="00366508" w:rsidRDefault="00366508">
      <w:pPr>
        <w:widowControl w:val="0"/>
        <w:jc w:val="center"/>
        <w:rPr>
          <w:sz w:val="28"/>
        </w:rPr>
      </w:pPr>
    </w:p>
    <w:p w:rsidR="00366508" w:rsidRDefault="009A3F19">
      <w:pPr>
        <w:widowControl w:val="0"/>
        <w:jc w:val="center"/>
        <w:rPr>
          <w:sz w:val="28"/>
        </w:rPr>
      </w:pPr>
      <w:r>
        <w:rPr>
          <w:sz w:val="28"/>
        </w:rPr>
        <w:t>ИНФОРМАЦИЯ</w:t>
      </w:r>
    </w:p>
    <w:p w:rsidR="00366508" w:rsidRDefault="009A3F19">
      <w:pPr>
        <w:widowControl w:val="0"/>
        <w:jc w:val="center"/>
        <w:rPr>
          <w:sz w:val="28"/>
        </w:rPr>
      </w:pPr>
      <w:r>
        <w:rPr>
          <w:sz w:val="28"/>
        </w:rPr>
        <w:t>об объекте капитального строительства</w:t>
      </w:r>
    </w:p>
    <w:p w:rsidR="00366508" w:rsidRDefault="009A3F19">
      <w:pPr>
        <w:widowControl w:val="0"/>
        <w:jc w:val="center"/>
        <w:rPr>
          <w:sz w:val="28"/>
        </w:rPr>
      </w:pPr>
      <w:r>
        <w:rPr>
          <w:sz w:val="28"/>
        </w:rPr>
        <w:t>____________________________________________________</w:t>
      </w:r>
    </w:p>
    <w:p w:rsidR="00366508" w:rsidRDefault="009A3F19">
      <w:pPr>
        <w:widowControl w:val="0"/>
        <w:jc w:val="center"/>
      </w:pPr>
      <w:r>
        <w:t xml:space="preserve">(наименование объекта капитального </w:t>
      </w:r>
    </w:p>
    <w:p w:rsidR="00366508" w:rsidRDefault="009A3F19">
      <w:pPr>
        <w:widowControl w:val="0"/>
        <w:jc w:val="center"/>
      </w:pPr>
      <w:r>
        <w:t>строительства согласно проектной документации)</w:t>
      </w:r>
    </w:p>
    <w:p w:rsidR="00366508" w:rsidRDefault="00366508">
      <w:pPr>
        <w:widowControl w:val="0"/>
        <w:jc w:val="center"/>
        <w:rPr>
          <w:sz w:val="28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6050"/>
        <w:gridCol w:w="1425"/>
        <w:gridCol w:w="1403"/>
      </w:tblGrid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инвестирования (субсидирования)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главного распорядителя средств бюджета муниципального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получателя бюджетных средств*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технического заказчика*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застройщика*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Реквизиты государственной экспертизы проектной</w:t>
            </w:r>
            <w:r>
              <w:rPr>
                <w:sz w:val="28"/>
              </w:rPr>
              <w:t xml:space="preserve"> документации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</w:tbl>
    <w:p w:rsidR="00366508" w:rsidRDefault="00366508">
      <w:pPr>
        <w:widowControl w:val="0"/>
        <w:rPr>
          <w:sz w:val="28"/>
        </w:rPr>
      </w:pPr>
    </w:p>
    <w:p w:rsidR="00366508" w:rsidRDefault="009A3F19">
      <w:pPr>
        <w:jc w:val="center"/>
      </w:pPr>
      <w:r>
        <w:rPr>
          <w:sz w:val="28"/>
        </w:rPr>
        <w:t>Объем финансового обеспечения</w:t>
      </w:r>
    </w:p>
    <w:p w:rsidR="00366508" w:rsidRDefault="00366508"/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124"/>
        <w:gridCol w:w="1416"/>
        <w:gridCol w:w="798"/>
        <w:gridCol w:w="1049"/>
        <w:gridCol w:w="718"/>
        <w:gridCol w:w="1036"/>
        <w:gridCol w:w="1036"/>
      </w:tblGrid>
      <w:tr w:rsidR="00366508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предшествующий период**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текущий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первый год планового периода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второй</w:t>
            </w:r>
          </w:p>
          <w:p w:rsidR="00366508" w:rsidRDefault="009A3F19">
            <w:pPr>
              <w:widowControl w:val="0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год планового периода</w:t>
            </w:r>
          </w:p>
        </w:tc>
      </w:tr>
    </w:tbl>
    <w:p w:rsidR="00366508" w:rsidRDefault="00366508">
      <w:pPr>
        <w:rPr>
          <w:sz w:val="2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124"/>
        <w:gridCol w:w="1416"/>
        <w:gridCol w:w="798"/>
        <w:gridCol w:w="1049"/>
        <w:gridCol w:w="718"/>
        <w:gridCol w:w="1036"/>
        <w:gridCol w:w="1036"/>
      </w:tblGrid>
      <w:tr w:rsidR="0036650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66508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6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Подготовка проектной документации и проведение инженерных изысканий или </w:t>
            </w:r>
            <w:r>
              <w:rPr>
                <w:spacing w:val="-4"/>
                <w:sz w:val="28"/>
              </w:rPr>
              <w:t>приобретение прав на использование типовой проект</w:t>
            </w:r>
            <w:r>
              <w:rPr>
                <w:sz w:val="28"/>
              </w:rPr>
              <w:t>ной документации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Общий (предельный) </w:t>
            </w:r>
            <w:r>
              <w:rPr>
                <w:sz w:val="28"/>
              </w:rPr>
              <w:lastRenderedPageBreak/>
              <w:t xml:space="preserve">объем (бюджетных инвестиций, субсидии, направляемой на осуществление капитального строительства или подготовку обоснования </w:t>
            </w:r>
            <w:r>
              <w:rPr>
                <w:spacing w:val="-4"/>
                <w:sz w:val="28"/>
              </w:rPr>
              <w:t>инвестиций и проведение</w:t>
            </w:r>
            <w:r>
              <w:rPr>
                <w:sz w:val="28"/>
              </w:rPr>
              <w:t xml:space="preserve"> его технологического и ценового аудита)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Общий размер средств организации, направляемых на осуществление капитальных вложений в объекты капитального строительства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6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Подготовка проектной документации и проведение инженерных изысканий или </w:t>
            </w:r>
            <w:r>
              <w:rPr>
                <w:spacing w:val="-4"/>
                <w:sz w:val="28"/>
              </w:rPr>
              <w:t>приобретение прав на использование типовой проектной</w:t>
            </w:r>
            <w:r>
              <w:rPr>
                <w:sz w:val="28"/>
              </w:rPr>
              <w:t xml:space="preserve"> документации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  <w:tr w:rsidR="00366508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9A3F1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66508" w:rsidRDefault="00366508">
            <w:pPr>
              <w:widowControl w:val="0"/>
              <w:rPr>
                <w:sz w:val="28"/>
              </w:rPr>
            </w:pPr>
          </w:p>
        </w:tc>
      </w:tr>
    </w:tbl>
    <w:p w:rsidR="00366508" w:rsidRDefault="00366508">
      <w:pPr>
        <w:widowControl w:val="0"/>
        <w:rPr>
          <w:sz w:val="16"/>
        </w:rPr>
      </w:pP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366508" w:rsidRDefault="009A3F1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** Объем финансового обеспечения в графе 4 отражается одной суммой без распределения по годам. </w:t>
      </w:r>
    </w:p>
    <w:p w:rsidR="00366508" w:rsidRDefault="00366508">
      <w:pPr>
        <w:widowControl w:val="0"/>
        <w:rPr>
          <w:sz w:val="28"/>
        </w:rPr>
      </w:pPr>
    </w:p>
    <w:p w:rsidR="00366508" w:rsidRDefault="00366508">
      <w:pPr>
        <w:widowControl w:val="0"/>
        <w:rPr>
          <w:sz w:val="28"/>
        </w:rPr>
      </w:pPr>
    </w:p>
    <w:p w:rsidR="00366508" w:rsidRDefault="009A3F19">
      <w:pPr>
        <w:widowControl w:val="0"/>
        <w:rPr>
          <w:sz w:val="28"/>
        </w:rPr>
      </w:pPr>
      <w:r>
        <w:rPr>
          <w:sz w:val="28"/>
        </w:rPr>
        <w:t>Глава Администрации</w:t>
      </w:r>
    </w:p>
    <w:p w:rsidR="00366508" w:rsidRDefault="009A3F19">
      <w:pPr>
        <w:widowControl w:val="0"/>
        <w:rPr>
          <w:sz w:val="28"/>
        </w:rPr>
      </w:pPr>
      <w:r>
        <w:rPr>
          <w:sz w:val="28"/>
        </w:rPr>
        <w:t>Цимлянского района                                                  ________________ Ф.И.О.».</w:t>
      </w:r>
    </w:p>
    <w:p w:rsidR="00366508" w:rsidRDefault="009A3F19">
      <w:pPr>
        <w:widowControl w:val="0"/>
      </w:pPr>
      <w:r>
        <w:t xml:space="preserve">                                                                                                                    (подпись)</w:t>
      </w:r>
    </w:p>
    <w:p w:rsidR="00366508" w:rsidRDefault="00366508">
      <w:pPr>
        <w:widowControl w:val="0"/>
        <w:rPr>
          <w:sz w:val="28"/>
        </w:rPr>
      </w:pPr>
    </w:p>
    <w:p w:rsidR="00366508" w:rsidRDefault="00366508">
      <w:pPr>
        <w:rPr>
          <w:sz w:val="28"/>
        </w:rPr>
      </w:pPr>
    </w:p>
    <w:p w:rsidR="00366508" w:rsidRDefault="00366508">
      <w:pPr>
        <w:rPr>
          <w:sz w:val="28"/>
        </w:rPr>
      </w:pPr>
    </w:p>
    <w:p w:rsidR="00366508" w:rsidRDefault="009A3F19">
      <w:pPr>
        <w:jc w:val="center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p w:rsidR="00366508" w:rsidRDefault="00366508">
      <w:pPr>
        <w:pStyle w:val="aff1"/>
        <w:ind w:right="-5"/>
      </w:pPr>
    </w:p>
    <w:sectPr w:rsidR="00366508">
      <w:pgSz w:w="11908" w:h="16848"/>
      <w:pgMar w:top="1134" w:right="567" w:bottom="1134" w:left="1701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46" w:rsidRDefault="00AA5746">
      <w:r>
        <w:separator/>
      </w:r>
    </w:p>
  </w:endnote>
  <w:endnote w:type="continuationSeparator" w:id="0">
    <w:p w:rsidR="00AA5746" w:rsidRDefault="00AA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08" w:rsidRDefault="009A3F1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206EB">
      <w:rPr>
        <w:noProof/>
      </w:rPr>
      <w:t>8</w:t>
    </w:r>
    <w:r>
      <w:fldChar w:fldCharType="end"/>
    </w:r>
  </w:p>
  <w:p w:rsidR="00366508" w:rsidRDefault="00366508">
    <w:pPr>
      <w:pStyle w:val="af0"/>
      <w:jc w:val="right"/>
    </w:pPr>
  </w:p>
  <w:p w:rsidR="00366508" w:rsidRDefault="003665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46" w:rsidRDefault="00AA5746">
      <w:r>
        <w:separator/>
      </w:r>
    </w:p>
  </w:footnote>
  <w:footnote w:type="continuationSeparator" w:id="0">
    <w:p w:rsidR="00AA5746" w:rsidRDefault="00AA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0C7A"/>
    <w:multiLevelType w:val="multilevel"/>
    <w:tmpl w:val="A60C8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51251AE"/>
    <w:multiLevelType w:val="multilevel"/>
    <w:tmpl w:val="A8F8E2D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8"/>
    <w:rsid w:val="001206EB"/>
    <w:rsid w:val="00366508"/>
    <w:rsid w:val="003A5638"/>
    <w:rsid w:val="003B03DB"/>
    <w:rsid w:val="00686D7D"/>
    <w:rsid w:val="00761BA1"/>
    <w:rsid w:val="009A3F19"/>
    <w:rsid w:val="00AA5746"/>
    <w:rsid w:val="00AF2197"/>
    <w:rsid w:val="00C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89E5-61EB-49BE-B244-4740C15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13">
    <w:name w:val="Номер страницы1"/>
    <w:basedOn w:val="23"/>
    <w:link w:val="a4"/>
  </w:style>
  <w:style w:type="character" w:styleId="a4">
    <w:name w:val="page number"/>
    <w:basedOn w:val="a0"/>
    <w:link w:val="13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Pr>
      <w:rFonts w:ascii="Tahoma" w:hAnsi="Tahoma"/>
      <w:color w:val="000000"/>
      <w:sz w:val="16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0"/>
    <w:link w:val="a7"/>
    <w:rPr>
      <w:rFonts w:ascii="PT Astra Serif" w:hAnsi="PT Astra Serif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Название объекта1"/>
    <w:basedOn w:val="a"/>
    <w:link w:val="15"/>
    <w:pPr>
      <w:widowControl w:val="0"/>
      <w:spacing w:before="120" w:after="120"/>
    </w:pPr>
    <w:rPr>
      <w:i/>
    </w:rPr>
  </w:style>
  <w:style w:type="character" w:customStyle="1" w:styleId="15">
    <w:name w:val="Название объекта1"/>
    <w:basedOn w:val="10"/>
    <w:link w:val="14"/>
    <w:rPr>
      <w:rFonts w:ascii="Times New Roman" w:hAnsi="Times New Roman"/>
      <w:i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9">
    <w:name w:val="Заголовок"/>
    <w:basedOn w:val="a"/>
    <w:next w:val="aa"/>
    <w:link w:val="ab"/>
    <w:pPr>
      <w:jc w:val="center"/>
    </w:pPr>
    <w:rPr>
      <w:sz w:val="44"/>
    </w:rPr>
  </w:style>
  <w:style w:type="character" w:customStyle="1" w:styleId="ab">
    <w:name w:val="Заголовок"/>
    <w:basedOn w:val="10"/>
    <w:link w:val="a9"/>
    <w:rPr>
      <w:rFonts w:ascii="Times New Roman" w:hAnsi="Times New Roman"/>
      <w:color w:val="000000"/>
      <w:sz w:val="4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rFonts w:ascii="Times New Roman" w:hAnsi="Times New Roman"/>
      <w:color w:val="000000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ae">
    <w:name w:val="Нижний колонтитул Знак"/>
    <w:link w:val="af"/>
    <w:rPr>
      <w:sz w:val="24"/>
    </w:rPr>
  </w:style>
  <w:style w:type="character" w:customStyle="1" w:styleId="af">
    <w:name w:val="Нижний колонтитул Знак"/>
    <w:link w:val="ae"/>
    <w:rPr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af0">
    <w:name w:val="foot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af1">
    <w:name w:val="Верхний колонтитул Знак"/>
    <w:link w:val="af2"/>
    <w:rPr>
      <w:sz w:val="24"/>
    </w:rPr>
  </w:style>
  <w:style w:type="character" w:customStyle="1" w:styleId="af2">
    <w:name w:val="Верхний колонтитул Знак"/>
    <w:link w:val="af1"/>
    <w:rPr>
      <w:sz w:val="24"/>
    </w:rPr>
  </w:style>
  <w:style w:type="paragraph" w:styleId="af3">
    <w:name w:val="List"/>
    <w:basedOn w:val="aa"/>
    <w:link w:val="af4"/>
    <w:rPr>
      <w:rFonts w:ascii="PT Astra Serif" w:hAnsi="PT Astra Serif"/>
    </w:rPr>
  </w:style>
  <w:style w:type="character" w:customStyle="1" w:styleId="af4">
    <w:name w:val="Список Знак"/>
    <w:basedOn w:val="af5"/>
    <w:link w:val="af3"/>
    <w:rPr>
      <w:rFonts w:ascii="PT Astra Serif" w:hAnsi="PT Astra Serif"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styleId="af6">
    <w:name w:val="List Paragraph"/>
    <w:basedOn w:val="a"/>
    <w:link w:val="a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basedOn w:val="10"/>
    <w:link w:val="af6"/>
    <w:rPr>
      <w:rFonts w:ascii="Calibri" w:hAnsi="Calibri"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7">
    <w:name w:val="Основной шрифт абзаца1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8">
    <w:name w:val="Заголовок таблицы"/>
    <w:basedOn w:val="ac"/>
    <w:link w:val="af9"/>
    <w:pPr>
      <w:jc w:val="center"/>
    </w:pPr>
    <w:rPr>
      <w:b/>
    </w:rPr>
  </w:style>
  <w:style w:type="character" w:customStyle="1" w:styleId="af9">
    <w:name w:val="Заголовок таблицы"/>
    <w:basedOn w:val="ad"/>
    <w:link w:val="af8"/>
    <w:rPr>
      <w:rFonts w:ascii="Times New Roman" w:hAnsi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52"/>
    </w:rPr>
  </w:style>
  <w:style w:type="paragraph" w:styleId="afa">
    <w:name w:val="No Spacing"/>
    <w:link w:val="afb"/>
    <w:rPr>
      <w:sz w:val="24"/>
    </w:rPr>
  </w:style>
  <w:style w:type="character" w:customStyle="1" w:styleId="afb">
    <w:name w:val="Без интервала Знак"/>
    <w:link w:val="afa"/>
    <w:rPr>
      <w:rFonts w:ascii="Times New Roman" w:hAnsi="Times New Roman"/>
      <w:color w:val="000000"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23">
    <w:name w:val="Основной шрифт абзаца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8">
    <w:name w:val="Гиперссылка1"/>
    <w:link w:val="afc"/>
    <w:rPr>
      <w:color w:val="000080"/>
      <w:u w:val="single"/>
    </w:rPr>
  </w:style>
  <w:style w:type="character" w:styleId="afc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styleId="aa">
    <w:name w:val="Body Text"/>
    <w:basedOn w:val="a"/>
    <w:link w:val="af5"/>
    <w:pPr>
      <w:jc w:val="both"/>
    </w:pPr>
  </w:style>
  <w:style w:type="character" w:customStyle="1" w:styleId="af5">
    <w:name w:val="Основной текст Знак"/>
    <w:basedOn w:val="10"/>
    <w:link w:val="aa"/>
    <w:rPr>
      <w:rFonts w:ascii="Times New Roman" w:hAnsi="Times New Roman"/>
      <w:color w:val="000000"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afd">
    <w:name w:val="Верхний и нижний колонтитулы"/>
    <w:basedOn w:val="a"/>
    <w:link w:val="afe"/>
    <w:pPr>
      <w:tabs>
        <w:tab w:val="center" w:pos="4819"/>
        <w:tab w:val="right" w:pos="9638"/>
      </w:tabs>
    </w:pPr>
  </w:style>
  <w:style w:type="character" w:customStyle="1" w:styleId="afe">
    <w:name w:val="Верхний и нижний колонтитулы"/>
    <w:basedOn w:val="10"/>
    <w:link w:val="afd"/>
    <w:rPr>
      <w:rFonts w:ascii="Times New Roman" w:hAnsi="Times New Roman"/>
      <w:color w:val="000000"/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Normal (Web)"/>
    <w:basedOn w:val="a"/>
    <w:link w:val="aff0"/>
    <w:pPr>
      <w:spacing w:after="158"/>
    </w:pPr>
  </w:style>
  <w:style w:type="character" w:customStyle="1" w:styleId="aff0">
    <w:name w:val="Обычный (веб) Знак"/>
    <w:basedOn w:val="10"/>
    <w:link w:val="aff"/>
    <w:rPr>
      <w:rFonts w:ascii="Times New Roman" w:hAnsi="Times New Roman"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styleId="aff1">
    <w:name w:val="Plain Text"/>
    <w:basedOn w:val="a"/>
    <w:link w:val="aff2"/>
    <w:rPr>
      <w:rFonts w:ascii="Courier New" w:hAnsi="Courier New"/>
      <w:sz w:val="20"/>
    </w:rPr>
  </w:style>
  <w:style w:type="character" w:customStyle="1" w:styleId="aff2">
    <w:name w:val="Текст Знак"/>
    <w:basedOn w:val="10"/>
    <w:link w:val="aff1"/>
    <w:rPr>
      <w:rFonts w:ascii="Courier New" w:hAnsi="Courier New"/>
      <w:color w:val="000000"/>
      <w:sz w:val="20"/>
    </w:rPr>
  </w:style>
  <w:style w:type="paragraph" w:styleId="aff3">
    <w:name w:val="Subtitle"/>
    <w:basedOn w:val="a"/>
    <w:next w:val="aa"/>
    <w:link w:val="aff4"/>
    <w:uiPriority w:val="11"/>
    <w:qFormat/>
    <w:pPr>
      <w:jc w:val="center"/>
    </w:pPr>
    <w:rPr>
      <w:sz w:val="32"/>
    </w:rPr>
  </w:style>
  <w:style w:type="character" w:customStyle="1" w:styleId="aff4">
    <w:name w:val="Подзаголовок Знак"/>
    <w:basedOn w:val="10"/>
    <w:link w:val="aff3"/>
    <w:rPr>
      <w:rFonts w:ascii="Times New Roman" w:hAnsi="Times New Roman"/>
      <w:color w:val="000000"/>
      <w:sz w:val="3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ff5">
    <w:name w:val="Название Знак"/>
    <w:link w:val="aff6"/>
    <w:rPr>
      <w:sz w:val="44"/>
    </w:rPr>
  </w:style>
  <w:style w:type="character" w:customStyle="1" w:styleId="aff6">
    <w:name w:val="Название Знак"/>
    <w:link w:val="aff5"/>
    <w:rPr>
      <w:sz w:val="44"/>
    </w:rPr>
  </w:style>
  <w:style w:type="paragraph" w:styleId="aff7">
    <w:name w:val="Title"/>
    <w:next w:val="a"/>
    <w:link w:val="1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Название Знак1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20">
    <w:name w:val="Заголовок 2 Знак"/>
    <w:basedOn w:val="10"/>
    <w:link w:val="2"/>
    <w:rPr>
      <w:rFonts w:ascii="Times New Roman" w:hAnsi="Times New Roman"/>
      <w:color w:val="000000"/>
      <w:sz w:val="28"/>
    </w:rPr>
  </w:style>
  <w:style w:type="paragraph" w:styleId="aff8">
    <w:name w:val="caption"/>
    <w:basedOn w:val="a"/>
    <w:link w:val="aff9"/>
    <w:pPr>
      <w:spacing w:before="120" w:after="120"/>
    </w:pPr>
    <w:rPr>
      <w:rFonts w:ascii="PT Astra Serif" w:hAnsi="PT Astra Serif"/>
      <w:i/>
    </w:rPr>
  </w:style>
  <w:style w:type="character" w:customStyle="1" w:styleId="aff9">
    <w:name w:val="Название объекта Знак"/>
    <w:basedOn w:val="10"/>
    <w:link w:val="aff8"/>
    <w:rPr>
      <w:rFonts w:ascii="PT Astra Serif" w:hAnsi="PT Astra Serif"/>
      <w:i/>
      <w:color w:val="000000"/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ffa">
    <w:name w:val="header"/>
    <w:basedOn w:val="a"/>
    <w:link w:val="1c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10"/>
    <w:link w:val="affa"/>
    <w:rPr>
      <w:rFonts w:ascii="Times New Roman" w:hAnsi="Times New Roman"/>
      <w:color w:val="000000"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2022-11-17T11:25:00Z</dcterms:created>
  <dcterms:modified xsi:type="dcterms:W3CDTF">2022-12-26T13:54:00Z</dcterms:modified>
</cp:coreProperties>
</file>