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>к</w:t>
      </w:r>
      <w:r w:rsidR="00C67828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отчету</w:t>
      </w:r>
      <w:r w:rsidR="00C67828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A317B1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год </w:t>
      </w:r>
      <w:r w:rsidR="002F4207"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="00CC70A6">
        <w:rPr>
          <w:rFonts w:ascii="Times New Roman" w:hAnsi="Times New Roman"/>
          <w:sz w:val="28"/>
          <w:szCs w:val="28"/>
        </w:rPr>
        <w:t>9 месяцев</w:t>
      </w:r>
      <w:r w:rsidR="002F4207" w:rsidRPr="005F110B">
        <w:rPr>
          <w:rFonts w:ascii="Times New Roman" w:hAnsi="Times New Roman"/>
          <w:sz w:val="28"/>
          <w:szCs w:val="28"/>
        </w:rPr>
        <w:t xml:space="preserve"> 20</w:t>
      </w:r>
      <w:r w:rsidR="00691EB1">
        <w:rPr>
          <w:rFonts w:ascii="Times New Roman" w:hAnsi="Times New Roman"/>
          <w:sz w:val="28"/>
          <w:szCs w:val="28"/>
        </w:rPr>
        <w:t>2</w:t>
      </w:r>
      <w:r w:rsidR="004C0C2B">
        <w:rPr>
          <w:rFonts w:ascii="Times New Roman" w:hAnsi="Times New Roman"/>
          <w:sz w:val="28"/>
          <w:szCs w:val="28"/>
        </w:rPr>
        <w:t>2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Муниципальная программа </w:t>
      </w:r>
      <w:r w:rsidR="00637741">
        <w:rPr>
          <w:sz w:val="28"/>
          <w:szCs w:val="28"/>
        </w:rPr>
        <w:t>Цимлянского района</w:t>
      </w:r>
      <w:r w:rsidRPr="005F110B">
        <w:rPr>
          <w:sz w:val="28"/>
          <w:szCs w:val="28"/>
        </w:rPr>
        <w:t xml:space="preserve">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</w:t>
      </w:r>
      <w:r w:rsidR="00B16F53">
        <w:rPr>
          <w:sz w:val="28"/>
          <w:szCs w:val="28"/>
        </w:rPr>
        <w:t xml:space="preserve"> </w:t>
      </w:r>
      <w:r w:rsidR="00A317B1" w:rsidRPr="005F110B">
        <w:rPr>
          <w:sz w:val="28"/>
          <w:szCs w:val="28"/>
        </w:rPr>
        <w:t>(далее - муниципальная программа)</w:t>
      </w:r>
      <w:r w:rsidRPr="005F110B">
        <w:rPr>
          <w:sz w:val="28"/>
          <w:szCs w:val="28"/>
        </w:rPr>
        <w:t xml:space="preserve">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>. На реализацию муниципальной программы в 20</w:t>
      </w:r>
      <w:r w:rsidR="00621DBB">
        <w:rPr>
          <w:sz w:val="28"/>
          <w:szCs w:val="28"/>
        </w:rPr>
        <w:t>2</w:t>
      </w:r>
      <w:r w:rsidR="006A2757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7E6E3A">
        <w:rPr>
          <w:sz w:val="28"/>
          <w:szCs w:val="28"/>
        </w:rPr>
        <w:t xml:space="preserve">1762,8 </w:t>
      </w:r>
      <w:r w:rsidRPr="005F110B">
        <w:rPr>
          <w:sz w:val="28"/>
          <w:szCs w:val="28"/>
        </w:rPr>
        <w:t>тыс. рублей</w:t>
      </w:r>
      <w:r w:rsidR="00A317B1">
        <w:rPr>
          <w:sz w:val="28"/>
          <w:szCs w:val="28"/>
        </w:rPr>
        <w:t>, сводной бюджетной росписью - 17</w:t>
      </w:r>
      <w:r w:rsidR="00B16F53">
        <w:rPr>
          <w:sz w:val="28"/>
          <w:szCs w:val="28"/>
        </w:rPr>
        <w:t>73</w:t>
      </w:r>
      <w:r w:rsidR="00A317B1">
        <w:rPr>
          <w:sz w:val="28"/>
          <w:szCs w:val="28"/>
        </w:rPr>
        <w:t>,</w:t>
      </w:r>
      <w:r w:rsidR="00B16F53">
        <w:rPr>
          <w:sz w:val="28"/>
          <w:szCs w:val="28"/>
        </w:rPr>
        <w:t>4</w:t>
      </w:r>
      <w:r w:rsidR="00A317B1">
        <w:rPr>
          <w:sz w:val="28"/>
          <w:szCs w:val="28"/>
        </w:rPr>
        <w:t xml:space="preserve"> </w:t>
      </w:r>
      <w:r w:rsidR="00A317B1" w:rsidRPr="005F110B">
        <w:rPr>
          <w:sz w:val="28"/>
          <w:szCs w:val="28"/>
        </w:rPr>
        <w:t>тыс. рублей</w:t>
      </w:r>
      <w:r w:rsidRPr="005F110B">
        <w:rPr>
          <w:sz w:val="28"/>
          <w:szCs w:val="28"/>
        </w:rPr>
        <w:t>. </w:t>
      </w:r>
    </w:p>
    <w:p w:rsidR="002F4207" w:rsidRPr="005F110B" w:rsidRDefault="00A317B1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освоение средств по итогам 9 месяцев </w:t>
      </w:r>
      <w:r w:rsidR="0082088A">
        <w:rPr>
          <w:sz w:val="28"/>
          <w:szCs w:val="28"/>
        </w:rPr>
        <w:t xml:space="preserve">2022 года </w:t>
      </w:r>
      <w:r w:rsidR="002F4207" w:rsidRPr="005F110B">
        <w:rPr>
          <w:sz w:val="28"/>
          <w:szCs w:val="28"/>
        </w:rPr>
        <w:t xml:space="preserve">составило </w:t>
      </w:r>
      <w:r w:rsidR="00C1185F">
        <w:rPr>
          <w:sz w:val="28"/>
          <w:szCs w:val="28"/>
        </w:rPr>
        <w:t>1355,7</w:t>
      </w:r>
      <w:r w:rsidR="00B23B75">
        <w:rPr>
          <w:sz w:val="28"/>
          <w:szCs w:val="28"/>
        </w:rPr>
        <w:t xml:space="preserve"> </w:t>
      </w:r>
      <w:r w:rsidR="002F4207" w:rsidRPr="005F110B">
        <w:rPr>
          <w:sz w:val="28"/>
          <w:szCs w:val="28"/>
        </w:rPr>
        <w:t xml:space="preserve">тыс. рублей, или </w:t>
      </w:r>
      <w:r w:rsidR="00C1185F">
        <w:rPr>
          <w:sz w:val="28"/>
          <w:szCs w:val="28"/>
        </w:rPr>
        <w:t>76,</w:t>
      </w:r>
      <w:r w:rsidR="00B16F53">
        <w:rPr>
          <w:sz w:val="28"/>
          <w:szCs w:val="28"/>
        </w:rPr>
        <w:t>4 процента</w:t>
      </w:r>
      <w:r w:rsidR="0082088A">
        <w:rPr>
          <w:sz w:val="28"/>
          <w:szCs w:val="28"/>
        </w:rPr>
        <w:t xml:space="preserve"> от предусмотренного сводной бюджетной росписью объема.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</w:t>
      </w:r>
      <w:r w:rsidR="00637741">
        <w:rPr>
          <w:sz w:val="28"/>
          <w:szCs w:val="28"/>
        </w:rPr>
        <w:t xml:space="preserve">ьная программа включает в себя </w:t>
      </w:r>
      <w:r w:rsidRPr="005F110B">
        <w:rPr>
          <w:sz w:val="28"/>
          <w:szCs w:val="28"/>
        </w:rPr>
        <w:t>следующие подпрограммы:</w:t>
      </w:r>
    </w:p>
    <w:p w:rsidR="002F4207" w:rsidRPr="00A80673" w:rsidRDefault="0082088A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207" w:rsidRPr="00A80673">
        <w:rPr>
          <w:sz w:val="28"/>
          <w:szCs w:val="28"/>
        </w:rPr>
        <w:t>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="00637741">
        <w:rPr>
          <w:kern w:val="2"/>
          <w:sz w:val="28"/>
          <w:szCs w:val="28"/>
          <w:lang w:eastAsia="en-US"/>
        </w:rPr>
        <w:t xml:space="preserve"> (далее - подпрограмма 1)</w:t>
      </w:r>
      <w:r w:rsidR="002F4207"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88A">
        <w:rPr>
          <w:sz w:val="28"/>
          <w:szCs w:val="28"/>
        </w:rPr>
        <w:t>п</w:t>
      </w:r>
      <w:r>
        <w:rPr>
          <w:sz w:val="28"/>
          <w:szCs w:val="28"/>
        </w:rPr>
        <w:t>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</w:t>
      </w:r>
      <w:r w:rsidR="00637741">
        <w:rPr>
          <w:kern w:val="2"/>
          <w:sz w:val="28"/>
          <w:szCs w:val="28"/>
          <w:lang w:eastAsia="en-US"/>
        </w:rPr>
        <w:t>(далее - подпрограмма 2)</w:t>
      </w:r>
      <w:r w:rsidR="00A80673" w:rsidRPr="00A80673">
        <w:rPr>
          <w:sz w:val="28"/>
          <w:szCs w:val="28"/>
        </w:rPr>
        <w:t>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88A">
        <w:rPr>
          <w:sz w:val="28"/>
          <w:szCs w:val="28"/>
        </w:rPr>
        <w:t>п</w:t>
      </w:r>
      <w:r>
        <w:rPr>
          <w:sz w:val="28"/>
          <w:szCs w:val="28"/>
        </w:rPr>
        <w:t>одпрограмма </w:t>
      </w:r>
      <w:r w:rsidR="002F4207" w:rsidRPr="00A80673">
        <w:rPr>
          <w:sz w:val="28"/>
          <w:szCs w:val="28"/>
        </w:rPr>
        <w:t xml:space="preserve">3 -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</w:t>
      </w:r>
      <w:r w:rsidR="00637741">
        <w:rPr>
          <w:kern w:val="2"/>
          <w:sz w:val="28"/>
          <w:szCs w:val="28"/>
          <w:lang w:eastAsia="en-US"/>
        </w:rPr>
        <w:t>(далее - подпрограмма 3)</w:t>
      </w:r>
      <w:r w:rsidR="00A80673" w:rsidRPr="00A80673">
        <w:rPr>
          <w:color w:val="000000"/>
          <w:sz w:val="28"/>
          <w:szCs w:val="28"/>
        </w:rPr>
        <w:t>.</w:t>
      </w:r>
      <w:r w:rsidR="002F4207" w:rsidRPr="00A80673">
        <w:rPr>
          <w:sz w:val="28"/>
          <w:szCs w:val="28"/>
        </w:rPr>
        <w:tab/>
      </w:r>
    </w:p>
    <w:p w:rsidR="002F4207" w:rsidRPr="005F110B" w:rsidRDefault="0082088A" w:rsidP="002F4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207" w:rsidRPr="00A80673">
        <w:rPr>
          <w:sz w:val="28"/>
          <w:szCs w:val="28"/>
        </w:rPr>
        <w:t>лан реализации муниципальной программы</w:t>
      </w:r>
      <w:r w:rsidR="002F4207"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="002F4207"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2F4207" w:rsidRPr="005F110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 </w:t>
      </w:r>
      <w:r w:rsidR="002F4207" w:rsidRPr="005F110B">
        <w:rPr>
          <w:sz w:val="28"/>
          <w:szCs w:val="28"/>
        </w:rPr>
        <w:t xml:space="preserve">распоряжением </w:t>
      </w:r>
      <w:r w:rsidR="002F4207" w:rsidRPr="005F110B">
        <w:rPr>
          <w:color w:val="000000"/>
          <w:sz w:val="28"/>
          <w:szCs w:val="28"/>
        </w:rPr>
        <w:t>Администрации Цимлянского района</w:t>
      </w:r>
      <w:r w:rsidR="002F4207" w:rsidRPr="005F110B">
        <w:rPr>
          <w:sz w:val="28"/>
          <w:szCs w:val="28"/>
        </w:rPr>
        <w:t xml:space="preserve"> от </w:t>
      </w:r>
      <w:r w:rsidR="007E6E3A">
        <w:rPr>
          <w:sz w:val="28"/>
          <w:szCs w:val="28"/>
        </w:rPr>
        <w:t>16</w:t>
      </w:r>
      <w:r w:rsidR="002F4207" w:rsidRPr="00890A7B">
        <w:rPr>
          <w:sz w:val="28"/>
          <w:szCs w:val="28"/>
        </w:rPr>
        <w:t>.12.20</w:t>
      </w:r>
      <w:r w:rsidR="00890A7B" w:rsidRPr="00890A7B">
        <w:rPr>
          <w:sz w:val="28"/>
          <w:szCs w:val="28"/>
        </w:rPr>
        <w:t>2</w:t>
      </w:r>
      <w:r w:rsidR="007E6E3A">
        <w:rPr>
          <w:sz w:val="28"/>
          <w:szCs w:val="28"/>
        </w:rPr>
        <w:t xml:space="preserve">1 </w:t>
      </w:r>
      <w:r w:rsidR="002F4207" w:rsidRPr="00890A7B">
        <w:rPr>
          <w:sz w:val="28"/>
          <w:szCs w:val="28"/>
        </w:rPr>
        <w:sym w:font="Times New Roman" w:char="2116"/>
      </w:r>
      <w:r w:rsidR="00E22683" w:rsidRPr="00890A7B">
        <w:rPr>
          <w:sz w:val="28"/>
          <w:szCs w:val="28"/>
        </w:rPr>
        <w:t>3</w:t>
      </w:r>
      <w:r w:rsidR="007E6E3A">
        <w:rPr>
          <w:sz w:val="28"/>
          <w:szCs w:val="28"/>
        </w:rPr>
        <w:t>13</w:t>
      </w:r>
      <w:r w:rsidR="002F4207" w:rsidRPr="005F110B">
        <w:rPr>
          <w:sz w:val="28"/>
          <w:szCs w:val="28"/>
        </w:rPr>
        <w:t>.</w:t>
      </w:r>
    </w:p>
    <w:p w:rsidR="008B5FF5" w:rsidRPr="008D587F" w:rsidRDefault="002F4207" w:rsidP="008D587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На реализацию мероприятий </w:t>
      </w:r>
      <w:r w:rsidR="0082088A">
        <w:rPr>
          <w:sz w:val="28"/>
          <w:szCs w:val="28"/>
        </w:rPr>
        <w:t>п</w:t>
      </w:r>
      <w:r w:rsidRPr="005F110B">
        <w:rPr>
          <w:sz w:val="28"/>
          <w:szCs w:val="28"/>
        </w:rPr>
        <w:t>одпрограммы 1</w:t>
      </w:r>
      <w:r w:rsidR="0082088A">
        <w:rPr>
          <w:sz w:val="28"/>
          <w:szCs w:val="28"/>
        </w:rPr>
        <w:t xml:space="preserve"> в</w:t>
      </w:r>
      <w:r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</w:t>
      </w:r>
      <w:r w:rsidR="0082088A">
        <w:rPr>
          <w:sz w:val="28"/>
          <w:szCs w:val="28"/>
        </w:rPr>
        <w:t>у предусмотрено</w:t>
      </w:r>
      <w:r w:rsidR="00B16F53">
        <w:rPr>
          <w:sz w:val="28"/>
          <w:szCs w:val="28"/>
        </w:rPr>
        <w:t xml:space="preserve"> </w:t>
      </w:r>
      <w:r w:rsidR="007E6E3A">
        <w:rPr>
          <w:sz w:val="28"/>
          <w:szCs w:val="28"/>
        </w:rPr>
        <w:t>7</w:t>
      </w:r>
      <w:r w:rsidR="00E115C9">
        <w:rPr>
          <w:sz w:val="28"/>
          <w:szCs w:val="28"/>
        </w:rPr>
        <w:t>0</w:t>
      </w:r>
      <w:r w:rsidR="00E115C9" w:rsidRPr="00C0150B">
        <w:rPr>
          <w:sz w:val="28"/>
          <w:szCs w:val="28"/>
        </w:rPr>
        <w:t>,0 тыс. рублей</w:t>
      </w:r>
      <w:r w:rsidR="0082088A">
        <w:rPr>
          <w:sz w:val="28"/>
          <w:szCs w:val="28"/>
        </w:rPr>
        <w:t xml:space="preserve">,сводной бюджетной росписью - </w:t>
      </w:r>
      <w:r w:rsidR="00B16F53">
        <w:rPr>
          <w:sz w:val="28"/>
          <w:szCs w:val="28"/>
        </w:rPr>
        <w:t>80,6</w:t>
      </w:r>
      <w:r w:rsidR="0082088A">
        <w:rPr>
          <w:sz w:val="28"/>
          <w:szCs w:val="28"/>
        </w:rPr>
        <w:t xml:space="preserve"> </w:t>
      </w:r>
      <w:r w:rsidR="0082088A" w:rsidRPr="005F110B">
        <w:rPr>
          <w:sz w:val="28"/>
          <w:szCs w:val="28"/>
        </w:rPr>
        <w:t>тыс. рублей</w:t>
      </w:r>
      <w:r w:rsidR="00E115C9" w:rsidRPr="00C0150B">
        <w:rPr>
          <w:sz w:val="28"/>
          <w:szCs w:val="28"/>
        </w:rPr>
        <w:t xml:space="preserve">. </w:t>
      </w:r>
      <w:r w:rsidR="00F12703">
        <w:rPr>
          <w:sz w:val="28"/>
          <w:szCs w:val="28"/>
        </w:rPr>
        <w:t xml:space="preserve">Фактическое освоение средств по итогам 9 месяцев 2022 года </w:t>
      </w:r>
      <w:r w:rsidR="00F12703" w:rsidRPr="005F110B">
        <w:rPr>
          <w:sz w:val="28"/>
          <w:szCs w:val="28"/>
        </w:rPr>
        <w:t xml:space="preserve">составило </w:t>
      </w:r>
      <w:r w:rsidR="00F12703">
        <w:rPr>
          <w:sz w:val="28"/>
          <w:szCs w:val="28"/>
        </w:rPr>
        <w:t xml:space="preserve">58,6 </w:t>
      </w:r>
      <w:r w:rsidR="00F12703" w:rsidRPr="005F110B">
        <w:rPr>
          <w:sz w:val="28"/>
          <w:szCs w:val="28"/>
        </w:rPr>
        <w:t xml:space="preserve">тыс. рублей, или </w:t>
      </w:r>
      <w:r w:rsidR="00B16F53">
        <w:rPr>
          <w:sz w:val="28"/>
          <w:szCs w:val="28"/>
        </w:rPr>
        <w:t>72,7 процента</w:t>
      </w:r>
      <w:r w:rsidR="00F12703">
        <w:rPr>
          <w:sz w:val="28"/>
          <w:szCs w:val="28"/>
        </w:rPr>
        <w:t>.</w:t>
      </w:r>
    </w:p>
    <w:p w:rsidR="002F4207" w:rsidRPr="00FC2F3D" w:rsidRDefault="008D587F" w:rsidP="00F12703">
      <w:pPr>
        <w:widowControl w:val="0"/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8"/>
          <w:lang w:eastAsia="en-US"/>
        </w:rPr>
      </w:pPr>
      <w:r w:rsidRPr="008D587F">
        <w:rPr>
          <w:sz w:val="28"/>
          <w:szCs w:val="28"/>
        </w:rPr>
        <w:t>В рамках подпрограммы 1 в 2022 году предусмотрено</w:t>
      </w:r>
      <w:r>
        <w:rPr>
          <w:sz w:val="28"/>
          <w:szCs w:val="28"/>
        </w:rPr>
        <w:t>14</w:t>
      </w:r>
      <w:r w:rsidR="002F4207" w:rsidRPr="00FC2F3D">
        <w:rPr>
          <w:sz w:val="28"/>
          <w:szCs w:val="28"/>
        </w:rPr>
        <w:t xml:space="preserve"> основных мероприятий. По итогам </w:t>
      </w:r>
      <w:r w:rsidR="00C1185F">
        <w:rPr>
          <w:sz w:val="28"/>
          <w:szCs w:val="28"/>
        </w:rPr>
        <w:t>9 месяцев</w:t>
      </w:r>
      <w:r w:rsidR="002F4207" w:rsidRPr="00FC2F3D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C1185F">
        <w:rPr>
          <w:color w:val="000000"/>
          <w:sz w:val="28"/>
          <w:szCs w:val="28"/>
        </w:rPr>
        <w:t>10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="00FC2F3D"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</w:t>
      </w:r>
      <w:r w:rsidR="007E6E3A">
        <w:rPr>
          <w:color w:val="000000"/>
          <w:sz w:val="28"/>
          <w:szCs w:val="28"/>
        </w:rPr>
        <w:t>спытательный срок составила 100%</w:t>
      </w:r>
      <w:r w:rsidR="00FC2F3D">
        <w:rPr>
          <w:color w:val="000000"/>
          <w:sz w:val="28"/>
          <w:szCs w:val="28"/>
        </w:rPr>
        <w:t>,</w:t>
      </w:r>
      <w:r w:rsidR="00FC2F3D" w:rsidRPr="00FC2F3D">
        <w:rPr>
          <w:kern w:val="2"/>
          <w:sz w:val="28"/>
          <w:szCs w:val="28"/>
          <w:lang w:eastAsia="en-US"/>
        </w:rPr>
        <w:t>проводится ежеквартальный мониторинг состояния муниципальной службы в муниципальном образовании.</w:t>
      </w:r>
    </w:p>
    <w:p w:rsidR="009A2FF4" w:rsidRDefault="00E115C9" w:rsidP="009A2FF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FF4" w:rsidRPr="009A2FF4">
        <w:rPr>
          <w:sz w:val="28"/>
          <w:szCs w:val="28"/>
        </w:rPr>
        <w:t xml:space="preserve">На реализацию мероприятий </w:t>
      </w:r>
      <w:r w:rsidR="008176C7">
        <w:rPr>
          <w:sz w:val="28"/>
          <w:szCs w:val="28"/>
        </w:rPr>
        <w:t>п</w:t>
      </w:r>
      <w:r w:rsidR="009A2FF4" w:rsidRPr="009A2FF4">
        <w:rPr>
          <w:sz w:val="28"/>
          <w:szCs w:val="28"/>
        </w:rPr>
        <w:t xml:space="preserve">одпрограммы 2 </w:t>
      </w:r>
      <w:r w:rsidR="00637741">
        <w:rPr>
          <w:sz w:val="28"/>
          <w:szCs w:val="28"/>
        </w:rPr>
        <w:t>в</w:t>
      </w:r>
      <w:r w:rsidR="009A2FF4" w:rsidRPr="009A2FF4">
        <w:rPr>
          <w:sz w:val="28"/>
          <w:szCs w:val="28"/>
        </w:rPr>
        <w:t xml:space="preserve"> 2022 год</w:t>
      </w:r>
      <w:r w:rsidR="00637741">
        <w:rPr>
          <w:sz w:val="28"/>
          <w:szCs w:val="28"/>
        </w:rPr>
        <w:t>у</w:t>
      </w:r>
      <w:r w:rsidR="009A2FF4" w:rsidRPr="009A2FF4">
        <w:rPr>
          <w:sz w:val="28"/>
          <w:szCs w:val="28"/>
        </w:rPr>
        <w:t xml:space="preserve"> предусмотрено </w:t>
      </w:r>
      <w:r w:rsidR="009A2FF4" w:rsidRPr="009A2FF4">
        <w:rPr>
          <w:bCs/>
          <w:sz w:val="28"/>
          <w:szCs w:val="28"/>
        </w:rPr>
        <w:t>110,0</w:t>
      </w:r>
      <w:r w:rsidR="009A2FF4" w:rsidRPr="009A2FF4">
        <w:rPr>
          <w:sz w:val="28"/>
          <w:szCs w:val="28"/>
        </w:rPr>
        <w:t>тыс. рублей,</w:t>
      </w:r>
      <w:r w:rsidR="008176C7">
        <w:rPr>
          <w:sz w:val="28"/>
          <w:szCs w:val="28"/>
        </w:rPr>
        <w:t xml:space="preserve">сводной бюджетной росписью - 110,0 </w:t>
      </w:r>
      <w:r w:rsidR="008176C7" w:rsidRPr="005F110B">
        <w:rPr>
          <w:sz w:val="28"/>
          <w:szCs w:val="28"/>
        </w:rPr>
        <w:t>тыс. рублей</w:t>
      </w:r>
      <w:r w:rsidR="008176C7" w:rsidRPr="00C0150B">
        <w:rPr>
          <w:sz w:val="28"/>
          <w:szCs w:val="28"/>
        </w:rPr>
        <w:t xml:space="preserve">. </w:t>
      </w:r>
      <w:r w:rsidR="008176C7">
        <w:rPr>
          <w:sz w:val="28"/>
          <w:szCs w:val="28"/>
        </w:rPr>
        <w:t xml:space="preserve">Фактическое освоение средств по итогам 9 месяцев 2022 года </w:t>
      </w:r>
      <w:r w:rsidR="008176C7" w:rsidRPr="005F110B">
        <w:rPr>
          <w:sz w:val="28"/>
          <w:szCs w:val="28"/>
        </w:rPr>
        <w:t>составило</w:t>
      </w:r>
      <w:r w:rsidR="009A2FF4" w:rsidRPr="009A2FF4">
        <w:rPr>
          <w:sz w:val="28"/>
          <w:szCs w:val="28"/>
        </w:rPr>
        <w:t xml:space="preserve"> 110,0 тыс. рублей, или 100%.</w:t>
      </w:r>
    </w:p>
    <w:p w:rsidR="008176C7" w:rsidRDefault="008176C7" w:rsidP="009A2FF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76C7" w:rsidRDefault="008176C7" w:rsidP="009A2FF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76C7" w:rsidRDefault="008176C7" w:rsidP="009A2FF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76C7" w:rsidRPr="009A2FF4" w:rsidRDefault="008176C7" w:rsidP="009A2FF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A2FF4" w:rsidRPr="009A2FF4" w:rsidRDefault="008D587F" w:rsidP="009A2FF4">
      <w:pPr>
        <w:pStyle w:val="a3"/>
        <w:ind w:firstLine="708"/>
        <w:rPr>
          <w:szCs w:val="28"/>
          <w:lang w:eastAsia="ru-RU"/>
        </w:rPr>
      </w:pPr>
      <w:r w:rsidRPr="008D587F">
        <w:rPr>
          <w:szCs w:val="28"/>
        </w:rPr>
        <w:t xml:space="preserve">В рамках подпрограммы </w:t>
      </w:r>
      <w:r>
        <w:rPr>
          <w:szCs w:val="28"/>
        </w:rPr>
        <w:t xml:space="preserve">2 </w:t>
      </w:r>
      <w:r w:rsidRPr="008D587F">
        <w:rPr>
          <w:szCs w:val="28"/>
        </w:rPr>
        <w:t>в 2022 году предусмотрено</w:t>
      </w:r>
      <w:r w:rsidR="00B16F53">
        <w:rPr>
          <w:szCs w:val="28"/>
        </w:rPr>
        <w:t xml:space="preserve"> </w:t>
      </w:r>
      <w:r>
        <w:rPr>
          <w:szCs w:val="28"/>
        </w:rPr>
        <w:t xml:space="preserve">4 </w:t>
      </w:r>
      <w:r w:rsidRPr="00FC2F3D">
        <w:rPr>
          <w:szCs w:val="28"/>
        </w:rPr>
        <w:t xml:space="preserve">основных мероприятий. </w:t>
      </w:r>
      <w:r w:rsidR="009A2FF4" w:rsidRPr="009A2FF4">
        <w:rPr>
          <w:szCs w:val="28"/>
          <w:lang w:eastAsia="ru-RU"/>
        </w:rPr>
        <w:t xml:space="preserve">По итогам 9 месяцев 2022 года достигнуты следующие промежуточные результаты: на территории Цимлянского района зарегистрирована </w:t>
      </w:r>
      <w:r w:rsidR="00637741">
        <w:rPr>
          <w:szCs w:val="28"/>
          <w:lang w:eastAsia="ru-RU"/>
        </w:rPr>
        <w:t xml:space="preserve">четвертая </w:t>
      </w:r>
      <w:r w:rsidR="009A2FF4" w:rsidRPr="009A2FF4">
        <w:rPr>
          <w:szCs w:val="28"/>
          <w:lang w:eastAsia="ru-RU"/>
        </w:rPr>
        <w:t>социально-ориентированная некоммерческая организация - автономная некоммерческая организация социального обслуживания населения «Социальная помощь» Цимлянского района. Основным видом деятельности организации является оказание социальной помощи пожилым гражданам и инвалидам на дому.</w:t>
      </w:r>
    </w:p>
    <w:p w:rsidR="009A2FF4" w:rsidRPr="009A2FF4" w:rsidRDefault="009A2FF4" w:rsidP="009A2FF4">
      <w:pPr>
        <w:pStyle w:val="a3"/>
      </w:pPr>
      <w:r w:rsidRPr="009A2FF4">
        <w:rPr>
          <w:szCs w:val="28"/>
        </w:rPr>
        <w:tab/>
        <w:t xml:space="preserve">Проведены </w:t>
      </w:r>
      <w:r w:rsidRPr="009A2FF4">
        <w:t>заседания «Круглый стол - местное самоуправление и социально-экономическое партнерство» в рамках реали</w:t>
      </w:r>
      <w:r w:rsidR="00637741">
        <w:t>зации муниципальной программы «</w:t>
      </w:r>
      <w:r w:rsidRPr="009A2FF4">
        <w:t>Оказание поддержки социально ориентированным некоммерческим организациям, осуществляющим деятельность и зарегистрированным на территории Цимлянского района»;«Круглый стол – поддержки СОНКО, социальных предпринимателей и инициативных групп на территории Цимлянского района» в рамках реализации муниципальной программы «Оказание поддержки социально ориентированным некоммерческим организациям, осуществляющим деятельность и зарегистрированным на территории Цимлянского района».</w:t>
      </w:r>
    </w:p>
    <w:p w:rsidR="00E115C9" w:rsidRDefault="009A2FF4" w:rsidP="00311643">
      <w:pPr>
        <w:pStyle w:val="a3"/>
        <w:ind w:firstLine="708"/>
        <w:rPr>
          <w:szCs w:val="28"/>
        </w:rPr>
      </w:pPr>
      <w:r w:rsidRPr="009A2FF4">
        <w:rPr>
          <w:szCs w:val="28"/>
        </w:rPr>
        <w:t>Проведены 2 консультации с руководителями некоммерческих организаций по организационно-правовым вопросам и деятельности СО НКО Цимлянского района.</w:t>
      </w:r>
      <w:r w:rsidRPr="009A2FF4">
        <w:t xml:space="preserve">30.09.2022 </w:t>
      </w:r>
      <w:r w:rsidRPr="009A2FF4">
        <w:rPr>
          <w:szCs w:val="28"/>
        </w:rPr>
        <w:t xml:space="preserve">проведен </w:t>
      </w:r>
      <w:r w:rsidRPr="009A2FF4">
        <w:t>Первый областной фестиваль творчества людей с ограниченными возможностями «Добру и пониманию путь открыт», проводимый в рамках Года культурного наследия народов России.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</w:p>
    <w:p w:rsidR="008176C7" w:rsidRDefault="008176C7" w:rsidP="003116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 xml:space="preserve">одпрограммы </w:t>
      </w:r>
      <w:r w:rsidR="00311643">
        <w:rPr>
          <w:sz w:val="28"/>
          <w:szCs w:val="28"/>
        </w:rPr>
        <w:t>3</w:t>
      </w:r>
      <w:r>
        <w:rPr>
          <w:sz w:val="28"/>
          <w:szCs w:val="28"/>
        </w:rPr>
        <w:t xml:space="preserve"> в</w:t>
      </w:r>
      <w:r w:rsidRPr="005F11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F110B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предусмотрено</w:t>
      </w:r>
      <w:r w:rsidR="00B16F53">
        <w:rPr>
          <w:sz w:val="28"/>
          <w:szCs w:val="28"/>
        </w:rPr>
        <w:t xml:space="preserve"> </w:t>
      </w:r>
      <w:r w:rsidR="00311643">
        <w:rPr>
          <w:sz w:val="28"/>
          <w:szCs w:val="28"/>
        </w:rPr>
        <w:t>1582,8</w:t>
      </w:r>
      <w:r w:rsidR="00B16F53">
        <w:rPr>
          <w:sz w:val="28"/>
          <w:szCs w:val="28"/>
        </w:rPr>
        <w:t xml:space="preserve"> </w:t>
      </w:r>
      <w:r w:rsidRPr="00C0150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B1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сводной бюджетной росписью - </w:t>
      </w:r>
      <w:r w:rsidR="00311643">
        <w:rPr>
          <w:sz w:val="28"/>
          <w:szCs w:val="28"/>
        </w:rPr>
        <w:t>1582,8</w:t>
      </w:r>
      <w:r w:rsidRPr="005F110B">
        <w:rPr>
          <w:sz w:val="28"/>
          <w:szCs w:val="28"/>
        </w:rPr>
        <w:t>тыс. рублей</w:t>
      </w:r>
      <w:r w:rsidRPr="00C015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Фактическое освоение средств по итогам 9 месяцев 2022 года </w:t>
      </w:r>
      <w:r w:rsidRPr="005F110B">
        <w:rPr>
          <w:sz w:val="28"/>
          <w:szCs w:val="28"/>
        </w:rPr>
        <w:t xml:space="preserve">составило </w:t>
      </w:r>
      <w:r w:rsidR="00311643">
        <w:rPr>
          <w:sz w:val="28"/>
          <w:szCs w:val="28"/>
        </w:rPr>
        <w:t>1</w:t>
      </w:r>
      <w:r w:rsidR="00B16F53">
        <w:rPr>
          <w:sz w:val="28"/>
          <w:szCs w:val="28"/>
        </w:rPr>
        <w:t>055,2</w:t>
      </w:r>
      <w:r w:rsidR="00311643" w:rsidRPr="00C0150B">
        <w:rPr>
          <w:sz w:val="28"/>
          <w:szCs w:val="28"/>
        </w:rPr>
        <w:t xml:space="preserve"> тыс. рублей, или </w:t>
      </w:r>
      <w:r w:rsidR="00B16F53">
        <w:rPr>
          <w:sz w:val="28"/>
          <w:szCs w:val="28"/>
        </w:rPr>
        <w:t xml:space="preserve">66,7 </w:t>
      </w:r>
      <w:r>
        <w:rPr>
          <w:sz w:val="28"/>
          <w:szCs w:val="28"/>
        </w:rPr>
        <w:t>процентов.</w:t>
      </w:r>
    </w:p>
    <w:p w:rsidR="00E115C9" w:rsidRDefault="008D587F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587F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3</w:t>
      </w:r>
      <w:r w:rsidRPr="008D587F">
        <w:rPr>
          <w:sz w:val="28"/>
          <w:szCs w:val="28"/>
        </w:rPr>
        <w:t xml:space="preserve"> в 2022 году предусмотрено</w:t>
      </w:r>
      <w:r>
        <w:rPr>
          <w:sz w:val="28"/>
          <w:szCs w:val="28"/>
        </w:rPr>
        <w:t>1 основное мероприятие</w:t>
      </w:r>
      <w:r w:rsidRPr="00FC2F3D">
        <w:rPr>
          <w:sz w:val="28"/>
          <w:szCs w:val="28"/>
        </w:rPr>
        <w:t xml:space="preserve">. </w:t>
      </w:r>
      <w:r w:rsidR="00E115C9">
        <w:rPr>
          <w:sz w:val="28"/>
          <w:szCs w:val="28"/>
        </w:rPr>
        <w:t>П</w:t>
      </w:r>
      <w:r w:rsidR="00E115C9" w:rsidRPr="005F110B">
        <w:rPr>
          <w:sz w:val="28"/>
          <w:szCs w:val="28"/>
        </w:rPr>
        <w:t xml:space="preserve">о итогам </w:t>
      </w:r>
      <w:r w:rsidR="00A073A9">
        <w:rPr>
          <w:sz w:val="28"/>
          <w:szCs w:val="28"/>
        </w:rPr>
        <w:t>9 месяцев</w:t>
      </w:r>
      <w:r w:rsidR="00E115C9"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E115C9"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E115C9"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8D587F" w:rsidRPr="00E115C9" w:rsidRDefault="008D587F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A073A9">
        <w:rPr>
          <w:rFonts w:ascii="Times New Roman" w:hAnsi="Times New Roman" w:cs="Times New Roman"/>
          <w:sz w:val="24"/>
          <w:szCs w:val="24"/>
        </w:rPr>
        <w:t>9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</w:t>
      </w:r>
      <w:r w:rsidR="004C2017">
        <w:rPr>
          <w:rFonts w:ascii="Times New Roman" w:hAnsi="Times New Roman" w:cs="Times New Roman"/>
          <w:sz w:val="24"/>
          <w:szCs w:val="24"/>
        </w:rPr>
        <w:t>2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6820DC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6A2757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E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665221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3" w:type="dxa"/>
          </w:tcPr>
          <w:p w:rsidR="00A823D9" w:rsidRPr="00945B47" w:rsidRDefault="00A073A9" w:rsidP="00EE3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8" w:type="dxa"/>
          </w:tcPr>
          <w:p w:rsidR="00A823D9" w:rsidRPr="00945B47" w:rsidRDefault="00665221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23D9" w:rsidRPr="00565BAF" w:rsidRDefault="00691EB1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="00A823D9"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6A275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E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23D9" w:rsidRPr="003C79EE" w:rsidRDefault="00A823D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23D9" w:rsidRPr="00945B47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B23B75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3" w:type="dxa"/>
          </w:tcPr>
          <w:p w:rsidR="00A823D9" w:rsidRPr="00945B47" w:rsidRDefault="00A073A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8" w:type="dxa"/>
          </w:tcPr>
          <w:p w:rsidR="00B23B75" w:rsidRDefault="00B23B75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686AAB" w:rsidRPr="00945B47" w:rsidRDefault="00B25A1B" w:rsidP="00342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="00B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A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 запланированы на </w:t>
            </w:r>
            <w:r w:rsidR="00A07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DD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1524F9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1524F9" w:rsidRDefault="00AE2FF0" w:rsidP="00E4037D">
            <w:pPr>
              <w:rPr>
                <w:kern w:val="2"/>
                <w:lang w:eastAsia="en-US"/>
              </w:rPr>
            </w:pPr>
            <w:r w:rsidRPr="001524F9">
              <w:rPr>
                <w:color w:val="000000"/>
              </w:rPr>
              <w:t>Подпрограмма 2. </w:t>
            </w:r>
            <w:r w:rsidRPr="001524F9">
              <w:t>«Поддержка социально-ориентированных некоммерческих организаций»</w:t>
            </w:r>
          </w:p>
        </w:tc>
        <w:tc>
          <w:tcPr>
            <w:tcW w:w="2126" w:type="dxa"/>
          </w:tcPr>
          <w:p w:rsidR="00AE2FF0" w:rsidRPr="001524F9" w:rsidRDefault="004C2017" w:rsidP="00E4037D">
            <w:pPr>
              <w:rPr>
                <w:color w:val="000000"/>
              </w:rPr>
            </w:pPr>
            <w:r w:rsidRPr="001524F9">
              <w:rPr>
                <w:color w:val="000000"/>
              </w:rPr>
              <w:t>З</w:t>
            </w:r>
            <w:r w:rsidR="00AE2FF0" w:rsidRPr="001524F9">
              <w:rPr>
                <w:color w:val="000000"/>
              </w:rPr>
              <w:t>аведующийсектором социальной сферы Бондарева Е.С.</w:t>
            </w:r>
          </w:p>
          <w:p w:rsidR="00AE2FF0" w:rsidRPr="001524F9" w:rsidRDefault="00AE2FF0" w:rsidP="00E4037D"/>
        </w:tc>
        <w:tc>
          <w:tcPr>
            <w:tcW w:w="1559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AE2FF0" w:rsidRPr="001524F9" w:rsidRDefault="00A073A9" w:rsidP="00750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AE2FF0" w:rsidRPr="001524F9" w:rsidRDefault="00A073A9" w:rsidP="00750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1524F9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1524F9" w:rsidRDefault="00AE2FF0" w:rsidP="00E4037D">
            <w:pPr>
              <w:rPr>
                <w:rFonts w:eastAsia="Calibri"/>
              </w:rPr>
            </w:pPr>
            <w:r w:rsidRPr="001524F9">
              <w:rPr>
                <w:kern w:val="2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2126" w:type="dxa"/>
          </w:tcPr>
          <w:p w:rsidR="00AE2FF0" w:rsidRPr="001524F9" w:rsidRDefault="006A2757" w:rsidP="0015085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E2FF0" w:rsidRPr="001524F9">
              <w:rPr>
                <w:color w:val="000000"/>
              </w:rPr>
              <w:t>аведующий  сектором социальной сферы Бондарева Е.С.</w:t>
            </w:r>
          </w:p>
          <w:p w:rsidR="00AE2FF0" w:rsidRPr="001524F9" w:rsidRDefault="00AE2FF0" w:rsidP="00E4037D"/>
        </w:tc>
        <w:tc>
          <w:tcPr>
            <w:tcW w:w="1559" w:type="dxa"/>
          </w:tcPr>
          <w:p w:rsidR="00AE2FF0" w:rsidRPr="001524F9" w:rsidRDefault="00AE2FF0" w:rsidP="00A56A2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в районе, уменьшение социального неравенства, активизации гражданского участия в предоставлении населению конкурентных услуг</w:t>
            </w:r>
          </w:p>
        </w:tc>
        <w:tc>
          <w:tcPr>
            <w:tcW w:w="1276" w:type="dxa"/>
          </w:tcPr>
          <w:p w:rsidR="00AE2FF0" w:rsidRPr="001524F9" w:rsidRDefault="00AE2FF0" w:rsidP="0044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44391" w:rsidRPr="0015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2FF0" w:rsidRPr="001524F9" w:rsidRDefault="00AE2FF0" w:rsidP="0044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44391" w:rsidRPr="0015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AE2FF0" w:rsidRPr="001524F9" w:rsidRDefault="00A073A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AE2FF0" w:rsidRPr="001524F9" w:rsidRDefault="00A073A9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BD2245" w:rsidRDefault="00AE2FF0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AE2FF0" w:rsidRDefault="006A275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1524F9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700" w:type="dxa"/>
          </w:tcPr>
          <w:p w:rsidR="00AE2FF0" w:rsidRPr="001524F9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993" w:type="dxa"/>
          </w:tcPr>
          <w:p w:rsidR="00AE2FF0" w:rsidRPr="00B23B75" w:rsidRDefault="00665221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558" w:type="dxa"/>
          </w:tcPr>
          <w:p w:rsidR="00665221" w:rsidRPr="00B23B75" w:rsidRDefault="00665221" w:rsidP="00665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A073A9" w:rsidRPr="003C79EE" w:rsidTr="00A823D9">
        <w:trPr>
          <w:tblCellSpacing w:w="5" w:type="nil"/>
        </w:trPr>
        <w:tc>
          <w:tcPr>
            <w:tcW w:w="426" w:type="dxa"/>
          </w:tcPr>
          <w:p w:rsidR="00A073A9" w:rsidRPr="0015085B" w:rsidRDefault="00A073A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073A9" w:rsidRPr="008D3892" w:rsidRDefault="00A073A9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A073A9" w:rsidRDefault="00A073A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073A9" w:rsidRPr="008D3892" w:rsidRDefault="00A073A9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073A9" w:rsidRPr="003C79EE" w:rsidRDefault="00A073A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</w:t>
            </w: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правовых актов в газете «Придонье»</w:t>
            </w:r>
          </w:p>
        </w:tc>
        <w:tc>
          <w:tcPr>
            <w:tcW w:w="1276" w:type="dxa"/>
          </w:tcPr>
          <w:p w:rsidR="00A073A9" w:rsidRPr="00A56A20" w:rsidRDefault="00A073A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A073A9" w:rsidRPr="003C79EE" w:rsidRDefault="00A073A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A073A9" w:rsidRPr="001524F9" w:rsidRDefault="00A073A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700" w:type="dxa"/>
          </w:tcPr>
          <w:p w:rsidR="00A073A9" w:rsidRPr="001524F9" w:rsidRDefault="00A073A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993" w:type="dxa"/>
          </w:tcPr>
          <w:p w:rsidR="00A073A9" w:rsidRPr="003C79EE" w:rsidRDefault="00B23B75" w:rsidP="009B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558" w:type="dxa"/>
          </w:tcPr>
          <w:p w:rsidR="00A073A9" w:rsidRPr="003C79EE" w:rsidRDefault="00B23B75" w:rsidP="009B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  <w:r w:rsidR="00637741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расходы запланированы на 4 квартал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AE2FF0" w:rsidRPr="003C79EE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C81768" w:rsidRDefault="00C81768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1700" w:type="dxa"/>
          </w:tcPr>
          <w:p w:rsidR="00AE2FF0" w:rsidRPr="00B23B75" w:rsidRDefault="00665221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1773,4</w:t>
            </w:r>
          </w:p>
        </w:tc>
        <w:tc>
          <w:tcPr>
            <w:tcW w:w="993" w:type="dxa"/>
          </w:tcPr>
          <w:p w:rsidR="00AE2FF0" w:rsidRPr="00B23B75" w:rsidRDefault="008D0C8F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1223,8</w:t>
            </w:r>
          </w:p>
        </w:tc>
        <w:tc>
          <w:tcPr>
            <w:tcW w:w="1558" w:type="dxa"/>
          </w:tcPr>
          <w:p w:rsidR="00AE2FF0" w:rsidRPr="00B23B75" w:rsidRDefault="008D0C8F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FF0" w:rsidRDefault="007110C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Цимлянского района</w:t>
            </w:r>
          </w:p>
          <w:p w:rsidR="006A2757" w:rsidRPr="006A2757" w:rsidRDefault="006A2757" w:rsidP="006A27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C81768" w:rsidRDefault="00C81768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1700" w:type="dxa"/>
          </w:tcPr>
          <w:p w:rsidR="00AE2FF0" w:rsidRPr="00B23B75" w:rsidRDefault="00665221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1773,4</w:t>
            </w:r>
          </w:p>
        </w:tc>
        <w:tc>
          <w:tcPr>
            <w:tcW w:w="993" w:type="dxa"/>
          </w:tcPr>
          <w:p w:rsidR="00AE2FF0" w:rsidRPr="00B23B75" w:rsidRDefault="008D0C8F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1223,8</w:t>
            </w:r>
          </w:p>
        </w:tc>
        <w:tc>
          <w:tcPr>
            <w:tcW w:w="1558" w:type="dxa"/>
          </w:tcPr>
          <w:p w:rsidR="00AE2FF0" w:rsidRPr="00B23B75" w:rsidRDefault="008D0C8F" w:rsidP="00637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75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0" w:name="Par1413"/>
      <w:bookmarkEnd w:id="0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</w:t>
      </w:r>
      <w:bookmarkStart w:id="1" w:name="_GoBack"/>
      <w:bookmarkEnd w:id="1"/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27D8A"/>
    <w:rsid w:val="000301C5"/>
    <w:rsid w:val="00045361"/>
    <w:rsid w:val="00052D90"/>
    <w:rsid w:val="000E5913"/>
    <w:rsid w:val="0015085B"/>
    <w:rsid w:val="001524F9"/>
    <w:rsid w:val="001E3335"/>
    <w:rsid w:val="0020616B"/>
    <w:rsid w:val="00212CDA"/>
    <w:rsid w:val="002A2281"/>
    <w:rsid w:val="002A34C0"/>
    <w:rsid w:val="002C4A38"/>
    <w:rsid w:val="002F02AD"/>
    <w:rsid w:val="002F4207"/>
    <w:rsid w:val="00311643"/>
    <w:rsid w:val="00342DD3"/>
    <w:rsid w:val="00370AE1"/>
    <w:rsid w:val="0038510D"/>
    <w:rsid w:val="003A21AC"/>
    <w:rsid w:val="003D2362"/>
    <w:rsid w:val="003E0658"/>
    <w:rsid w:val="003E3459"/>
    <w:rsid w:val="0044281F"/>
    <w:rsid w:val="00444391"/>
    <w:rsid w:val="004B5CC8"/>
    <w:rsid w:val="004C0C2B"/>
    <w:rsid w:val="004C2017"/>
    <w:rsid w:val="004D1F0C"/>
    <w:rsid w:val="004E341F"/>
    <w:rsid w:val="004F50EC"/>
    <w:rsid w:val="00527E8D"/>
    <w:rsid w:val="00570421"/>
    <w:rsid w:val="00580F89"/>
    <w:rsid w:val="005B0A53"/>
    <w:rsid w:val="00621DBB"/>
    <w:rsid w:val="00630747"/>
    <w:rsid w:val="00637741"/>
    <w:rsid w:val="00665221"/>
    <w:rsid w:val="00666DF0"/>
    <w:rsid w:val="006820DC"/>
    <w:rsid w:val="00686AAB"/>
    <w:rsid w:val="00691EB1"/>
    <w:rsid w:val="00697D53"/>
    <w:rsid w:val="006A2757"/>
    <w:rsid w:val="007110C9"/>
    <w:rsid w:val="00750F9C"/>
    <w:rsid w:val="007A4646"/>
    <w:rsid w:val="007B03CD"/>
    <w:rsid w:val="007E6E3A"/>
    <w:rsid w:val="0080534C"/>
    <w:rsid w:val="0081443C"/>
    <w:rsid w:val="00814578"/>
    <w:rsid w:val="008176C7"/>
    <w:rsid w:val="0082088A"/>
    <w:rsid w:val="00821C0C"/>
    <w:rsid w:val="0089020A"/>
    <w:rsid w:val="00890A7B"/>
    <w:rsid w:val="008A1784"/>
    <w:rsid w:val="008B5FF5"/>
    <w:rsid w:val="008D0C8F"/>
    <w:rsid w:val="008D587F"/>
    <w:rsid w:val="009261B4"/>
    <w:rsid w:val="00926BED"/>
    <w:rsid w:val="00945B47"/>
    <w:rsid w:val="009655AA"/>
    <w:rsid w:val="009A2FF4"/>
    <w:rsid w:val="00A073A9"/>
    <w:rsid w:val="00A10C4E"/>
    <w:rsid w:val="00A30CA5"/>
    <w:rsid w:val="00A3156F"/>
    <w:rsid w:val="00A317B1"/>
    <w:rsid w:val="00A334FC"/>
    <w:rsid w:val="00A53992"/>
    <w:rsid w:val="00A56A20"/>
    <w:rsid w:val="00A770A3"/>
    <w:rsid w:val="00A80673"/>
    <w:rsid w:val="00A823D9"/>
    <w:rsid w:val="00AB2678"/>
    <w:rsid w:val="00AD0E63"/>
    <w:rsid w:val="00AE2FF0"/>
    <w:rsid w:val="00B13BE2"/>
    <w:rsid w:val="00B16F53"/>
    <w:rsid w:val="00B23B75"/>
    <w:rsid w:val="00B25A1B"/>
    <w:rsid w:val="00B82BD3"/>
    <w:rsid w:val="00B91E0E"/>
    <w:rsid w:val="00BD436F"/>
    <w:rsid w:val="00BF0FB4"/>
    <w:rsid w:val="00BF5156"/>
    <w:rsid w:val="00C1185F"/>
    <w:rsid w:val="00C17B17"/>
    <w:rsid w:val="00C465AE"/>
    <w:rsid w:val="00C67828"/>
    <w:rsid w:val="00C81768"/>
    <w:rsid w:val="00CB0B63"/>
    <w:rsid w:val="00CB1DE8"/>
    <w:rsid w:val="00CC70A6"/>
    <w:rsid w:val="00CD379D"/>
    <w:rsid w:val="00D66F9C"/>
    <w:rsid w:val="00D732E0"/>
    <w:rsid w:val="00D952C7"/>
    <w:rsid w:val="00DC18C1"/>
    <w:rsid w:val="00DD14CD"/>
    <w:rsid w:val="00E00972"/>
    <w:rsid w:val="00E115C9"/>
    <w:rsid w:val="00E22683"/>
    <w:rsid w:val="00E43603"/>
    <w:rsid w:val="00E6287A"/>
    <w:rsid w:val="00E71CC8"/>
    <w:rsid w:val="00ED7443"/>
    <w:rsid w:val="00EE302F"/>
    <w:rsid w:val="00EF2F4A"/>
    <w:rsid w:val="00F12703"/>
    <w:rsid w:val="00F6721C"/>
    <w:rsid w:val="00F86AB4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B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B0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2022-10-24T06:28:00Z</cp:lastPrinted>
  <dcterms:created xsi:type="dcterms:W3CDTF">2022-11-02T12:28:00Z</dcterms:created>
  <dcterms:modified xsi:type="dcterms:W3CDTF">2022-11-02T12:28:00Z</dcterms:modified>
</cp:coreProperties>
</file>