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F" w:rsidRPr="000D092F" w:rsidRDefault="000D092F" w:rsidP="000D092F">
      <w:pPr>
        <w:shd w:val="clear" w:color="auto" w:fill="FFFFFF"/>
        <w:spacing w:line="322" w:lineRule="exact"/>
        <w:jc w:val="center"/>
        <w:rPr>
          <w:b/>
          <w:i w:val="0"/>
          <w:sz w:val="28"/>
          <w:szCs w:val="28"/>
        </w:rPr>
      </w:pPr>
      <w:r w:rsidRPr="000D092F">
        <w:rPr>
          <w:b/>
          <w:i w:val="0"/>
          <w:sz w:val="28"/>
          <w:szCs w:val="28"/>
        </w:rPr>
        <w:t>Отчет о результатах</w:t>
      </w:r>
    </w:p>
    <w:p w:rsidR="000D092F" w:rsidRPr="000D092F" w:rsidRDefault="000D092F" w:rsidP="000D092F">
      <w:pPr>
        <w:shd w:val="clear" w:color="auto" w:fill="FFFFFF"/>
        <w:spacing w:line="322" w:lineRule="exact"/>
        <w:jc w:val="center"/>
        <w:rPr>
          <w:b/>
          <w:i w:val="0"/>
          <w:sz w:val="28"/>
          <w:szCs w:val="28"/>
        </w:rPr>
      </w:pPr>
      <w:r w:rsidRPr="000D092F">
        <w:rPr>
          <w:b/>
          <w:i w:val="0"/>
          <w:sz w:val="28"/>
          <w:szCs w:val="28"/>
        </w:rPr>
        <w:t>оценки налоговых расходов муниципального образования</w:t>
      </w:r>
    </w:p>
    <w:p w:rsidR="000D092F" w:rsidRPr="000D092F" w:rsidRDefault="000D092F" w:rsidP="000D092F">
      <w:pPr>
        <w:shd w:val="clear" w:color="auto" w:fill="FFFFFF"/>
        <w:spacing w:line="322" w:lineRule="exact"/>
        <w:jc w:val="center"/>
        <w:rPr>
          <w:b/>
          <w:i w:val="0"/>
          <w:sz w:val="28"/>
          <w:szCs w:val="28"/>
        </w:rPr>
      </w:pPr>
      <w:r w:rsidRPr="000D092F">
        <w:rPr>
          <w:b/>
          <w:i w:val="0"/>
          <w:sz w:val="28"/>
          <w:szCs w:val="28"/>
        </w:rPr>
        <w:t>«Цимлянский район»</w:t>
      </w:r>
    </w:p>
    <w:p w:rsidR="004E6BA9" w:rsidRPr="000D092F" w:rsidRDefault="004E6BA9" w:rsidP="003E7335">
      <w:pPr>
        <w:jc w:val="center"/>
        <w:rPr>
          <w:i w:val="0"/>
          <w:sz w:val="28"/>
          <w:szCs w:val="28"/>
        </w:rPr>
      </w:pPr>
    </w:p>
    <w:p w:rsidR="0000624F" w:rsidRPr="000D092F" w:rsidRDefault="0000624F" w:rsidP="0000624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Налоговые расходы муниципального образования «Цимлянский район» (далее – Цимлянский район) – это выпадающие доходы бюджета района, обусловленные снижением налоговой ставки с 15 % до 7,5 % для </w:t>
      </w:r>
      <w:r w:rsidRPr="000D092F">
        <w:rPr>
          <w:bCs/>
          <w:i w:val="0"/>
          <w:sz w:val="28"/>
          <w:szCs w:val="28"/>
          <w:lang w:eastAsia="en-US"/>
        </w:rPr>
        <w:t>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Постановлением Правительства Российской Федерации от 03.04.2020 № 434,</w:t>
      </w:r>
      <w:r w:rsidRPr="000D092F">
        <w:rPr>
          <w:i w:val="0"/>
          <w:sz w:val="28"/>
          <w:szCs w:val="28"/>
        </w:rPr>
        <w:t xml:space="preserve"> по единому налогу на вмененный доход для отдельных видов деятельности, предусмотренными в качестве мер финансовой поддержки субъектов малого и среднего предпринимательства в соответствии с целями муниципальной программы Цимлянского района «Экономическое развитие».</w:t>
      </w:r>
    </w:p>
    <w:p w:rsidR="0000624F" w:rsidRPr="000D092F" w:rsidRDefault="0000624F" w:rsidP="0000624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>Обязательства по проведению ежегодной оценки эффективности налоговых расходов Цимлянского района, обусловленных местными налоговыми льготами, определены пунктом 2 статьи 174.3 Бюджетного кодекса Российской Федерации.</w:t>
      </w:r>
    </w:p>
    <w:p w:rsidR="0000624F" w:rsidRPr="000D092F" w:rsidRDefault="0000624F" w:rsidP="0000624F">
      <w:pPr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>Оценка эффективности налоговых расходов проведена в соответствии с постановлением Администрации Цимлянского района от 28.11.2019 № 956 «Об утверждении Порядка формирования перечня налоговых расходов Цимлянского района и оценки налоговых расходов Цимлянского района» с учетом требований к оценке налоговых расходов муниципальных образований, утвержденных постановлением 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3E58DC">
        <w:rPr>
          <w:i w:val="0"/>
          <w:sz w:val="28"/>
          <w:szCs w:val="28"/>
        </w:rPr>
        <w:t>.</w:t>
      </w:r>
    </w:p>
    <w:p w:rsidR="00020223" w:rsidRPr="000D092F" w:rsidRDefault="0000624F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0D092F">
        <w:rPr>
          <w:i w:val="0"/>
          <w:sz w:val="28"/>
          <w:szCs w:val="28"/>
        </w:rPr>
        <w:t>Оценка налоговых расходов Цимлянского района проведена</w:t>
      </w:r>
      <w:r w:rsidR="00C6585D" w:rsidRPr="000D092F">
        <w:rPr>
          <w:i w:val="0"/>
          <w:sz w:val="28"/>
          <w:szCs w:val="28"/>
        </w:rPr>
        <w:t xml:space="preserve"> с учетом оценочных данных 2020 года кураторами налоговых расходов Цимлянского района </w:t>
      </w:r>
      <w:r w:rsidR="001E4847" w:rsidRPr="000D092F">
        <w:rPr>
          <w:i w:val="0"/>
          <w:iCs w:val="0"/>
          <w:sz w:val="28"/>
          <w:szCs w:val="28"/>
        </w:rPr>
        <w:t>–</w:t>
      </w:r>
      <w:r w:rsidR="00020223" w:rsidRPr="000D092F">
        <w:rPr>
          <w:i w:val="0"/>
          <w:iCs w:val="0"/>
          <w:sz w:val="28"/>
          <w:szCs w:val="28"/>
        </w:rPr>
        <w:t xml:space="preserve"> органами исполнительной власти </w:t>
      </w:r>
      <w:r w:rsidR="00C6585D" w:rsidRPr="000D092F">
        <w:rPr>
          <w:i w:val="0"/>
          <w:iCs w:val="0"/>
          <w:sz w:val="28"/>
          <w:szCs w:val="28"/>
        </w:rPr>
        <w:t>Цимлянского района</w:t>
      </w:r>
      <w:r w:rsidR="00020223" w:rsidRPr="000D092F">
        <w:rPr>
          <w:i w:val="0"/>
          <w:iCs w:val="0"/>
          <w:sz w:val="28"/>
          <w:szCs w:val="28"/>
        </w:rPr>
        <w:t xml:space="preserve">, ответственными согласно полномочий за достижение соответствующих налоговым расходам целей </w:t>
      </w:r>
      <w:r w:rsidR="00C6585D" w:rsidRPr="000D092F">
        <w:rPr>
          <w:i w:val="0"/>
          <w:iCs w:val="0"/>
          <w:sz w:val="28"/>
          <w:szCs w:val="28"/>
        </w:rPr>
        <w:t xml:space="preserve">муниципальных </w:t>
      </w:r>
      <w:r w:rsidR="00020223" w:rsidRPr="000D092F">
        <w:rPr>
          <w:i w:val="0"/>
          <w:iCs w:val="0"/>
          <w:sz w:val="28"/>
          <w:szCs w:val="28"/>
        </w:rPr>
        <w:t xml:space="preserve">программ </w:t>
      </w:r>
      <w:r w:rsidR="00C6585D" w:rsidRPr="000D092F">
        <w:rPr>
          <w:i w:val="0"/>
          <w:iCs w:val="0"/>
          <w:sz w:val="28"/>
          <w:szCs w:val="28"/>
        </w:rPr>
        <w:t>Цимлянского района</w:t>
      </w:r>
      <w:r w:rsidR="00020223" w:rsidRPr="000D092F">
        <w:rPr>
          <w:i w:val="0"/>
          <w:iCs w:val="0"/>
          <w:sz w:val="28"/>
          <w:szCs w:val="28"/>
        </w:rPr>
        <w:t>.</w:t>
      </w:r>
    </w:p>
    <w:p w:rsidR="0009102F" w:rsidRPr="000D092F" w:rsidRDefault="0009102F" w:rsidP="0009102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По итогам 2020 года </w:t>
      </w:r>
      <w:r w:rsidR="007B7B6D" w:rsidRPr="000D092F">
        <w:rPr>
          <w:i w:val="0"/>
          <w:sz w:val="28"/>
          <w:szCs w:val="28"/>
        </w:rPr>
        <w:t xml:space="preserve">для </w:t>
      </w:r>
      <w:r w:rsidRPr="000D092F">
        <w:rPr>
          <w:i w:val="0"/>
          <w:sz w:val="28"/>
          <w:szCs w:val="28"/>
        </w:rPr>
        <w:t xml:space="preserve">проведения оценки налоговые расходы </w:t>
      </w:r>
      <w:r w:rsidR="007B7B6D" w:rsidRPr="000D092F">
        <w:rPr>
          <w:i w:val="0"/>
          <w:sz w:val="28"/>
          <w:szCs w:val="28"/>
        </w:rPr>
        <w:t>Цимлянского</w:t>
      </w:r>
      <w:r w:rsidRPr="000D092F">
        <w:rPr>
          <w:i w:val="0"/>
          <w:sz w:val="28"/>
          <w:szCs w:val="28"/>
        </w:rPr>
        <w:t xml:space="preserve"> района распределены в зависимости от их целевой составляющей</w:t>
      </w:r>
      <w:r w:rsidR="007B7B6D" w:rsidRPr="000D092F">
        <w:rPr>
          <w:i w:val="0"/>
          <w:sz w:val="28"/>
          <w:szCs w:val="28"/>
        </w:rPr>
        <w:t>:</w:t>
      </w:r>
    </w:p>
    <w:p w:rsidR="007B7B6D" w:rsidRPr="000D092F" w:rsidRDefault="007B7B6D" w:rsidP="0009102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iCs w:val="0"/>
          <w:sz w:val="28"/>
          <w:szCs w:val="28"/>
        </w:rPr>
      </w:pPr>
      <w:r w:rsidRPr="000D092F">
        <w:rPr>
          <w:i w:val="0"/>
          <w:iCs w:val="0"/>
          <w:sz w:val="28"/>
          <w:szCs w:val="28"/>
        </w:rPr>
        <w:t>стимулирующие – направленные на стимулирование экономической активности хозяйствующих субъектов и субъектов предпринимательской деятельности и последующее увеличение доходов консолидированного бюджета Ростовской области</w:t>
      </w:r>
      <w:r w:rsidR="00B02BE8" w:rsidRPr="000D092F">
        <w:rPr>
          <w:i w:val="0"/>
          <w:iCs w:val="0"/>
          <w:sz w:val="28"/>
          <w:szCs w:val="28"/>
        </w:rPr>
        <w:t>;</w:t>
      </w:r>
    </w:p>
    <w:p w:rsidR="007B7B6D" w:rsidRPr="000D092F" w:rsidRDefault="007B7B6D" w:rsidP="0009102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iCs w:val="0"/>
          <w:sz w:val="28"/>
          <w:szCs w:val="28"/>
        </w:rPr>
      </w:pPr>
      <w:r w:rsidRPr="000D092F">
        <w:rPr>
          <w:i w:val="0"/>
          <w:iCs w:val="0"/>
          <w:sz w:val="28"/>
          <w:szCs w:val="28"/>
        </w:rPr>
        <w:t>социальные – обусловленные необходимостью обеспечения социальной защиты (поддержки) населения</w:t>
      </w:r>
      <w:r w:rsidR="00B02BE8" w:rsidRPr="000D092F">
        <w:rPr>
          <w:i w:val="0"/>
          <w:iCs w:val="0"/>
          <w:sz w:val="28"/>
          <w:szCs w:val="28"/>
        </w:rPr>
        <w:t>;</w:t>
      </w:r>
    </w:p>
    <w:p w:rsidR="007B7B6D" w:rsidRPr="000D092F" w:rsidRDefault="007B7B6D" w:rsidP="0009102F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bCs/>
          <w:i w:val="0"/>
          <w:iCs w:val="0"/>
          <w:sz w:val="28"/>
          <w:szCs w:val="28"/>
        </w:rPr>
      </w:pPr>
      <w:r w:rsidRPr="000D092F">
        <w:rPr>
          <w:bCs/>
          <w:i w:val="0"/>
          <w:iCs w:val="0"/>
          <w:sz w:val="28"/>
          <w:szCs w:val="28"/>
        </w:rPr>
        <w:t xml:space="preserve">технические </w:t>
      </w:r>
      <w:r w:rsidRPr="000D092F">
        <w:rPr>
          <w:i w:val="0"/>
          <w:iCs w:val="0"/>
          <w:sz w:val="28"/>
          <w:szCs w:val="28"/>
        </w:rPr>
        <w:t xml:space="preserve">– </w:t>
      </w:r>
      <w:r w:rsidRPr="000D092F">
        <w:rPr>
          <w:bCs/>
          <w:i w:val="0"/>
          <w:iCs w:val="0"/>
          <w:sz w:val="28"/>
          <w:szCs w:val="28"/>
        </w:rPr>
        <w:t>уменьшающие расходы плательщиков, финансовое обеспечение которых осуществляется в полном объеме или частично за счет областного бюджета</w:t>
      </w:r>
      <w:r w:rsidR="00B02BE8" w:rsidRPr="000D092F">
        <w:rPr>
          <w:bCs/>
          <w:i w:val="0"/>
          <w:iCs w:val="0"/>
          <w:sz w:val="28"/>
          <w:szCs w:val="28"/>
        </w:rPr>
        <w:t>.</w:t>
      </w:r>
    </w:p>
    <w:p w:rsidR="0009102F" w:rsidRPr="000D092F" w:rsidRDefault="0009102F" w:rsidP="0009102F">
      <w:pPr>
        <w:shd w:val="clear" w:color="auto" w:fill="FFFFFF"/>
        <w:tabs>
          <w:tab w:val="left" w:pos="1522"/>
          <w:tab w:val="left" w:pos="2650"/>
          <w:tab w:val="left" w:pos="3730"/>
          <w:tab w:val="left" w:pos="7253"/>
          <w:tab w:val="left" w:pos="8842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Вышеуказанные налоговые расходы являются стимулирующими, так как направлены на финансовую поддержку субъектов малого и среднего </w:t>
      </w:r>
      <w:r w:rsidRPr="000D092F">
        <w:rPr>
          <w:i w:val="0"/>
          <w:sz w:val="28"/>
          <w:szCs w:val="28"/>
        </w:rPr>
        <w:lastRenderedPageBreak/>
        <w:t xml:space="preserve">предпринимательства с целью их развития в </w:t>
      </w:r>
      <w:r w:rsidR="00B02BE8" w:rsidRPr="000D092F">
        <w:rPr>
          <w:i w:val="0"/>
          <w:sz w:val="28"/>
          <w:szCs w:val="28"/>
        </w:rPr>
        <w:t>Цимлянском</w:t>
      </w:r>
      <w:r w:rsidRPr="000D092F">
        <w:rPr>
          <w:i w:val="0"/>
          <w:sz w:val="28"/>
          <w:szCs w:val="28"/>
        </w:rPr>
        <w:t xml:space="preserve"> районе. </w:t>
      </w:r>
    </w:p>
    <w:p w:rsidR="00A772B1" w:rsidRDefault="00A772B1" w:rsidP="0009102F">
      <w:pPr>
        <w:shd w:val="clear" w:color="auto" w:fill="FFFFFF"/>
        <w:tabs>
          <w:tab w:val="left" w:pos="1522"/>
          <w:tab w:val="left" w:pos="2650"/>
          <w:tab w:val="left" w:pos="3730"/>
          <w:tab w:val="left" w:pos="7253"/>
          <w:tab w:val="left" w:pos="8842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До 01.01.2020 года на территории Цимлянского района действовала налоговая ставка </w:t>
      </w:r>
      <w:r w:rsidRPr="000D092F">
        <w:rPr>
          <w:bCs/>
          <w:i w:val="0"/>
          <w:sz w:val="28"/>
          <w:szCs w:val="28"/>
        </w:rPr>
        <w:t xml:space="preserve">единого налога </w:t>
      </w:r>
      <w:r w:rsidRPr="000D092F">
        <w:rPr>
          <w:bCs/>
          <w:i w:val="0"/>
          <w:sz w:val="28"/>
          <w:szCs w:val="28"/>
          <w:shd w:val="clear" w:color="auto" w:fill="FFFFFF"/>
        </w:rPr>
        <w:t>в размере 15 процентов</w:t>
      </w:r>
      <w:r w:rsidRPr="000D092F">
        <w:rPr>
          <w:rFonts w:ascii="Arial" w:hAnsi="Arial" w:cs="Arial"/>
          <w:i w:val="0"/>
          <w:sz w:val="28"/>
          <w:szCs w:val="28"/>
        </w:rPr>
        <w:t xml:space="preserve"> </w:t>
      </w:r>
      <w:r w:rsidRPr="000D092F">
        <w:rPr>
          <w:i w:val="0"/>
          <w:sz w:val="28"/>
          <w:szCs w:val="28"/>
        </w:rPr>
        <w:t>величины вмененного дохода для всех категорий налогоплательщиков.</w:t>
      </w:r>
    </w:p>
    <w:p w:rsidR="0009102F" w:rsidRPr="000D092F" w:rsidRDefault="0009102F" w:rsidP="0009102F">
      <w:pPr>
        <w:shd w:val="clear" w:color="auto" w:fill="FFFFFF"/>
        <w:tabs>
          <w:tab w:val="left" w:pos="1522"/>
          <w:tab w:val="left" w:pos="2650"/>
          <w:tab w:val="left" w:pos="3730"/>
          <w:tab w:val="left" w:pos="7253"/>
          <w:tab w:val="left" w:pos="8842"/>
        </w:tabs>
        <w:spacing w:line="322" w:lineRule="exact"/>
        <w:ind w:firstLine="567"/>
        <w:jc w:val="both"/>
        <w:rPr>
          <w:i w:val="0"/>
          <w:color w:val="7030A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В соответствии с </w:t>
      </w:r>
      <w:r w:rsidRPr="000D092F">
        <w:rPr>
          <w:bCs/>
          <w:i w:val="0"/>
          <w:sz w:val="28"/>
          <w:szCs w:val="28"/>
        </w:rPr>
        <w:t>пунктом 1</w:t>
      </w:r>
      <w:r w:rsidRPr="000D092F">
        <w:rPr>
          <w:bCs/>
          <w:i w:val="0"/>
          <w:sz w:val="28"/>
          <w:szCs w:val="28"/>
          <w:vertAlign w:val="superscript"/>
        </w:rPr>
        <w:t>1</w:t>
      </w:r>
      <w:r w:rsidRPr="000D092F">
        <w:rPr>
          <w:i w:val="0"/>
          <w:sz w:val="28"/>
          <w:szCs w:val="28"/>
        </w:rPr>
        <w:t xml:space="preserve"> решения Собрания депутатов </w:t>
      </w:r>
      <w:r w:rsidR="00B02BE8" w:rsidRPr="000D092F">
        <w:rPr>
          <w:i w:val="0"/>
          <w:sz w:val="28"/>
          <w:szCs w:val="28"/>
        </w:rPr>
        <w:t>Цимлянского</w:t>
      </w:r>
      <w:r w:rsidRPr="000D092F">
        <w:rPr>
          <w:i w:val="0"/>
          <w:sz w:val="28"/>
          <w:szCs w:val="28"/>
        </w:rPr>
        <w:t xml:space="preserve"> района от </w:t>
      </w:r>
      <w:r w:rsidR="00B02BE8" w:rsidRPr="000D092F">
        <w:rPr>
          <w:i w:val="0"/>
          <w:sz w:val="28"/>
          <w:szCs w:val="28"/>
        </w:rPr>
        <w:t>30</w:t>
      </w:r>
      <w:r w:rsidRPr="000D092F">
        <w:rPr>
          <w:i w:val="0"/>
          <w:sz w:val="28"/>
          <w:szCs w:val="28"/>
        </w:rPr>
        <w:t xml:space="preserve">.04.2020 № </w:t>
      </w:r>
      <w:r w:rsidR="00B02BE8" w:rsidRPr="000D092F">
        <w:rPr>
          <w:i w:val="0"/>
          <w:sz w:val="28"/>
          <w:szCs w:val="28"/>
        </w:rPr>
        <w:t>283</w:t>
      </w:r>
      <w:r w:rsidRPr="000D092F">
        <w:rPr>
          <w:i w:val="0"/>
          <w:sz w:val="28"/>
          <w:szCs w:val="28"/>
        </w:rPr>
        <w:t>, у</w:t>
      </w:r>
      <w:r w:rsidRPr="000D092F">
        <w:rPr>
          <w:bCs/>
          <w:i w:val="0"/>
          <w:sz w:val="28"/>
          <w:szCs w:val="28"/>
          <w:shd w:val="clear" w:color="auto" w:fill="FFFFFF"/>
        </w:rPr>
        <w:t xml:space="preserve">становлена ставка </w:t>
      </w:r>
      <w:r w:rsidRPr="000D092F">
        <w:rPr>
          <w:bCs/>
          <w:i w:val="0"/>
          <w:sz w:val="28"/>
          <w:szCs w:val="28"/>
        </w:rPr>
        <w:t xml:space="preserve">единого налога </w:t>
      </w:r>
      <w:r w:rsidRPr="000D092F">
        <w:rPr>
          <w:bCs/>
          <w:i w:val="0"/>
          <w:sz w:val="28"/>
          <w:szCs w:val="28"/>
          <w:shd w:val="clear" w:color="auto" w:fill="FFFFFF"/>
        </w:rPr>
        <w:t>в размере 7,5 процента</w:t>
      </w:r>
      <w:r w:rsidRPr="000D092F">
        <w:rPr>
          <w:rFonts w:ascii="Arial" w:hAnsi="Arial" w:cs="Arial"/>
          <w:i w:val="0"/>
          <w:sz w:val="28"/>
          <w:szCs w:val="28"/>
        </w:rPr>
        <w:t xml:space="preserve"> </w:t>
      </w:r>
      <w:r w:rsidRPr="000D092F">
        <w:rPr>
          <w:i w:val="0"/>
          <w:sz w:val="28"/>
          <w:szCs w:val="28"/>
        </w:rPr>
        <w:t xml:space="preserve">величины вмененного дохода,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</w:t>
      </w:r>
      <w:r w:rsidRPr="000D092F">
        <w:rPr>
          <w:bCs/>
          <w:i w:val="0"/>
          <w:sz w:val="28"/>
          <w:szCs w:val="28"/>
        </w:rPr>
        <w:t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09102F" w:rsidRPr="000D092F" w:rsidRDefault="0009102F" w:rsidP="00B02BE8">
      <w:pPr>
        <w:widowControl/>
        <w:autoSpaceDE/>
        <w:autoSpaceDN/>
        <w:adjustRightInd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В соответствии с пунктом 3. Решения Собрания депутатов </w:t>
      </w:r>
      <w:r w:rsidR="00B02BE8" w:rsidRPr="000D092F">
        <w:rPr>
          <w:i w:val="0"/>
          <w:sz w:val="28"/>
          <w:szCs w:val="28"/>
        </w:rPr>
        <w:t>Цимлянского</w:t>
      </w:r>
      <w:r w:rsidRPr="000D092F">
        <w:rPr>
          <w:i w:val="0"/>
          <w:sz w:val="28"/>
          <w:szCs w:val="28"/>
        </w:rPr>
        <w:t xml:space="preserve"> района действие пункта </w:t>
      </w:r>
      <w:r w:rsidRPr="000D092F">
        <w:rPr>
          <w:bCs/>
          <w:i w:val="0"/>
          <w:sz w:val="28"/>
          <w:szCs w:val="28"/>
        </w:rPr>
        <w:t>1</w:t>
      </w:r>
      <w:r w:rsidRPr="000D092F">
        <w:rPr>
          <w:bCs/>
          <w:i w:val="0"/>
          <w:sz w:val="28"/>
          <w:szCs w:val="28"/>
          <w:vertAlign w:val="superscript"/>
        </w:rPr>
        <w:t xml:space="preserve">1 </w:t>
      </w:r>
      <w:r w:rsidRPr="000D092F">
        <w:rPr>
          <w:i w:val="0"/>
          <w:sz w:val="28"/>
          <w:szCs w:val="28"/>
        </w:rPr>
        <w:t>распространяется на правоотношения, возникшие с 1 января 2020 года.</w:t>
      </w:r>
    </w:p>
    <w:p w:rsidR="00B02BE8" w:rsidRPr="000D092F" w:rsidRDefault="00B02BE8" w:rsidP="00B02BE8">
      <w:pPr>
        <w:shd w:val="clear" w:color="auto" w:fill="FFFFFF"/>
        <w:tabs>
          <w:tab w:val="left" w:pos="1310"/>
          <w:tab w:val="left" w:pos="3312"/>
          <w:tab w:val="left" w:pos="4714"/>
          <w:tab w:val="left" w:pos="5290"/>
          <w:tab w:val="left" w:pos="7051"/>
        </w:tabs>
        <w:spacing w:line="322" w:lineRule="exact"/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iCs w:val="0"/>
          <w:sz w:val="28"/>
          <w:szCs w:val="28"/>
        </w:rPr>
        <w:t xml:space="preserve">В соответствии с </w:t>
      </w:r>
      <w:r w:rsidRPr="000D092F">
        <w:rPr>
          <w:i w:val="0"/>
          <w:sz w:val="28"/>
          <w:szCs w:val="28"/>
        </w:rPr>
        <w:t xml:space="preserve">решением Собрания депутатов Цимлянского района предоставленные налоговые </w:t>
      </w:r>
      <w:r w:rsidR="000D092F" w:rsidRPr="000D092F">
        <w:rPr>
          <w:i w:val="0"/>
          <w:sz w:val="28"/>
          <w:szCs w:val="28"/>
        </w:rPr>
        <w:t>расходы (льготы)</w:t>
      </w:r>
      <w:r w:rsidRPr="000D092F">
        <w:rPr>
          <w:i w:val="0"/>
          <w:sz w:val="28"/>
          <w:szCs w:val="28"/>
        </w:rPr>
        <w:t xml:space="preserve"> в виде снижения ставки для отдельных категорий налогоплательщиков составили 496,7 тыс. рублей, что составляет 0,3 % от общей суммы налоговых поступлений в бюджет района.</w:t>
      </w:r>
    </w:p>
    <w:p w:rsidR="008C6130" w:rsidRPr="000D092F" w:rsidRDefault="008C6130" w:rsidP="008C6130">
      <w:pPr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В отношении </w:t>
      </w:r>
      <w:r w:rsidR="000D092F" w:rsidRPr="000D092F">
        <w:rPr>
          <w:i w:val="0"/>
          <w:sz w:val="28"/>
          <w:szCs w:val="28"/>
        </w:rPr>
        <w:t>налоговой льготы</w:t>
      </w:r>
      <w:r w:rsidRPr="000D092F">
        <w:rPr>
          <w:i w:val="0"/>
          <w:sz w:val="28"/>
          <w:szCs w:val="28"/>
        </w:rPr>
        <w:t xml:space="preserve">, принятой в 2020 году в целях поддержки экономики </w:t>
      </w:r>
      <w:r w:rsidR="000D092F" w:rsidRPr="000D092F">
        <w:rPr>
          <w:i w:val="0"/>
          <w:sz w:val="28"/>
          <w:szCs w:val="28"/>
        </w:rPr>
        <w:t>Цимлянского</w:t>
      </w:r>
      <w:r w:rsidRPr="000D092F">
        <w:rPr>
          <w:i w:val="0"/>
          <w:sz w:val="28"/>
          <w:szCs w:val="28"/>
        </w:rPr>
        <w:t xml:space="preserve"> района в связи с распространением новой коронавирусной инфекции и утратившей силу по состоянию на 1 января 2021 года, оценку совокупного бюджетного эффекта стимулирующих налоговых расходов, обусловленных указанной </w:t>
      </w:r>
      <w:r w:rsidR="000D092F" w:rsidRPr="000D092F">
        <w:rPr>
          <w:i w:val="0"/>
          <w:sz w:val="28"/>
          <w:szCs w:val="28"/>
        </w:rPr>
        <w:t>налоговой льготой</w:t>
      </w:r>
      <w:r w:rsidRPr="000D092F">
        <w:rPr>
          <w:i w:val="0"/>
          <w:sz w:val="28"/>
          <w:szCs w:val="28"/>
        </w:rPr>
        <w:t xml:space="preserve">, учитывая 5-летний период самоокупаемости, предусмотренный в Общих требованиях, проводить нецелесообразно. </w:t>
      </w:r>
    </w:p>
    <w:p w:rsidR="000D092F" w:rsidRPr="000D092F" w:rsidRDefault="000D092F" w:rsidP="000D092F">
      <w:pPr>
        <w:shd w:val="clear" w:color="auto" w:fill="FFFFFF"/>
        <w:tabs>
          <w:tab w:val="left" w:pos="1522"/>
          <w:tab w:val="left" w:pos="2650"/>
          <w:tab w:val="left" w:pos="3730"/>
          <w:tab w:val="left" w:pos="7253"/>
          <w:tab w:val="left" w:pos="8842"/>
        </w:tabs>
        <w:spacing w:line="322" w:lineRule="exact"/>
        <w:ind w:firstLine="567"/>
        <w:contextualSpacing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По результатам оценки налоговая льгота по специальному налоговому режиму «Система налогообложения в виде единого налога на вмененный доход для отдельных видов деятельности», предоставленная в виде снижения налоговой ставки с 15 % до 7,5 % для </w:t>
      </w:r>
      <w:r w:rsidRPr="000D092F">
        <w:rPr>
          <w:bCs/>
          <w:i w:val="0"/>
          <w:sz w:val="28"/>
          <w:szCs w:val="28"/>
          <w:lang w:eastAsia="en-US"/>
        </w:rPr>
        <w:t xml:space="preserve">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Постановлением Правительства Российской Федерации от 03.04.2020 № 434 </w:t>
      </w:r>
      <w:r w:rsidRPr="000D092F">
        <w:rPr>
          <w:i w:val="0"/>
          <w:sz w:val="28"/>
          <w:szCs w:val="28"/>
        </w:rPr>
        <w:t xml:space="preserve">признана эффективной. </w:t>
      </w:r>
    </w:p>
    <w:p w:rsidR="000D092F" w:rsidRPr="000D092F" w:rsidRDefault="000D092F" w:rsidP="000D092F">
      <w:pPr>
        <w:ind w:firstLine="567"/>
        <w:jc w:val="both"/>
        <w:rPr>
          <w:i w:val="0"/>
          <w:color w:val="7030A0"/>
          <w:sz w:val="28"/>
          <w:szCs w:val="28"/>
        </w:rPr>
      </w:pPr>
    </w:p>
    <w:p w:rsidR="000D092F" w:rsidRPr="000D092F" w:rsidRDefault="000D092F" w:rsidP="003E58DC">
      <w:pPr>
        <w:ind w:firstLine="567"/>
        <w:jc w:val="both"/>
        <w:rPr>
          <w:i w:val="0"/>
          <w:sz w:val="28"/>
          <w:szCs w:val="28"/>
        </w:rPr>
      </w:pPr>
      <w:r w:rsidRPr="000D092F">
        <w:rPr>
          <w:i w:val="0"/>
          <w:sz w:val="28"/>
          <w:szCs w:val="28"/>
        </w:rPr>
        <w:t xml:space="preserve">Результаты рассмотрения оценки налоговых расходов Цимлянского района будут учтены при проведении оценки эффективности реализации муниципальной программы </w:t>
      </w:r>
      <w:r w:rsidR="003E58DC">
        <w:rPr>
          <w:i w:val="0"/>
          <w:sz w:val="28"/>
          <w:szCs w:val="28"/>
        </w:rPr>
        <w:t xml:space="preserve">«Экономическое развитие» </w:t>
      </w:r>
      <w:r w:rsidRPr="000D092F">
        <w:rPr>
          <w:i w:val="0"/>
          <w:sz w:val="28"/>
          <w:szCs w:val="28"/>
        </w:rPr>
        <w:t>Цимлянского района.</w:t>
      </w:r>
    </w:p>
    <w:p w:rsidR="000D092F" w:rsidRPr="000D092F" w:rsidRDefault="000D092F" w:rsidP="000D092F">
      <w:pPr>
        <w:jc w:val="both"/>
        <w:rPr>
          <w:i w:val="0"/>
          <w:sz w:val="28"/>
          <w:szCs w:val="28"/>
        </w:rPr>
      </w:pPr>
    </w:p>
    <w:p w:rsidR="000D092F" w:rsidRDefault="000D092F" w:rsidP="003E7335">
      <w:pPr>
        <w:jc w:val="right"/>
        <w:rPr>
          <w:bCs/>
          <w:i w:val="0"/>
          <w:sz w:val="28"/>
          <w:szCs w:val="28"/>
        </w:rPr>
      </w:pPr>
    </w:p>
    <w:p w:rsidR="000D092F" w:rsidRDefault="000D092F" w:rsidP="003E7335">
      <w:pPr>
        <w:jc w:val="right"/>
        <w:rPr>
          <w:bCs/>
          <w:i w:val="0"/>
          <w:sz w:val="28"/>
          <w:szCs w:val="28"/>
        </w:rPr>
      </w:pPr>
    </w:p>
    <w:p w:rsidR="00D26564" w:rsidRPr="000D092F" w:rsidRDefault="00D26564" w:rsidP="003E7335">
      <w:pPr>
        <w:jc w:val="right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lastRenderedPageBreak/>
        <w:t>Приложение</w:t>
      </w:r>
    </w:p>
    <w:p w:rsidR="000D092F" w:rsidRPr="000D092F" w:rsidRDefault="000D092F" w:rsidP="000D092F">
      <w:pPr>
        <w:jc w:val="center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t xml:space="preserve">Информация </w:t>
      </w:r>
      <w:r w:rsidRPr="000D092F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0D092F">
        <w:rPr>
          <w:bCs/>
          <w:i w:val="0"/>
          <w:sz w:val="28"/>
          <w:szCs w:val="28"/>
        </w:rPr>
        <w:t>налоговых расходов, обусловленных</w:t>
      </w:r>
    </w:p>
    <w:p w:rsidR="000D092F" w:rsidRPr="000D092F" w:rsidRDefault="000D092F" w:rsidP="000D092F">
      <w:pPr>
        <w:jc w:val="center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t xml:space="preserve">налоговыми льготами </w:t>
      </w:r>
      <w:r w:rsidRPr="000D092F">
        <w:rPr>
          <w:i w:val="0"/>
          <w:spacing w:val="1"/>
          <w:sz w:val="28"/>
          <w:szCs w:val="28"/>
        </w:rPr>
        <w:t>(пониженными ставками по налогам)</w:t>
      </w:r>
      <w:r w:rsidRPr="000D092F">
        <w:rPr>
          <w:bCs/>
          <w:i w:val="0"/>
          <w:sz w:val="28"/>
          <w:szCs w:val="28"/>
        </w:rPr>
        <w:t xml:space="preserve">, </w:t>
      </w:r>
    </w:p>
    <w:p w:rsidR="000D092F" w:rsidRPr="000D092F" w:rsidRDefault="000D092F" w:rsidP="000D092F">
      <w:pPr>
        <w:jc w:val="center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t>установленных решением Собрания депутатов Цимлянского района,</w:t>
      </w:r>
    </w:p>
    <w:p w:rsidR="00DE14C6" w:rsidRPr="000D092F" w:rsidRDefault="000D092F" w:rsidP="000D092F">
      <w:pPr>
        <w:jc w:val="center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t>по итогам 2020 год</w:t>
      </w:r>
      <w:bookmarkEnd w:id="0"/>
      <w:bookmarkEnd w:id="1"/>
      <w:r w:rsidRPr="000D092F">
        <w:rPr>
          <w:bCs/>
          <w:i w:val="0"/>
          <w:sz w:val="28"/>
          <w:szCs w:val="28"/>
        </w:rPr>
        <w:t>а</w:t>
      </w:r>
    </w:p>
    <w:p w:rsidR="00D26564" w:rsidRPr="000D092F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0D092F">
        <w:rPr>
          <w:bCs/>
          <w:i w:val="0"/>
          <w:sz w:val="28"/>
          <w:szCs w:val="28"/>
        </w:rPr>
        <w:t>(</w:t>
      </w:r>
      <w:r w:rsidR="000D092F" w:rsidRPr="000D092F">
        <w:rPr>
          <w:bCs/>
          <w:i w:val="0"/>
          <w:sz w:val="28"/>
          <w:szCs w:val="28"/>
        </w:rPr>
        <w:t>тыс.</w:t>
      </w:r>
      <w:r w:rsidR="00D26564" w:rsidRPr="000D092F">
        <w:rPr>
          <w:bCs/>
          <w:i w:val="0"/>
          <w:sz w:val="28"/>
          <w:szCs w:val="28"/>
        </w:rPr>
        <w:t xml:space="preserve"> рублей)</w:t>
      </w:r>
    </w:p>
    <w:p w:rsidR="00D26564" w:rsidRPr="000D092F" w:rsidRDefault="00D26564" w:rsidP="00D26564">
      <w:pPr>
        <w:ind w:left="1620"/>
        <w:rPr>
          <w:bCs/>
          <w:i w:val="0"/>
          <w:sz w:val="28"/>
          <w:szCs w:val="28"/>
        </w:rPr>
      </w:pPr>
    </w:p>
    <w:p w:rsidR="00D26564" w:rsidRPr="000D092F" w:rsidRDefault="00D26564" w:rsidP="00D26564">
      <w:pPr>
        <w:rPr>
          <w:i w:val="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863"/>
        <w:gridCol w:w="7229"/>
        <w:gridCol w:w="1559"/>
      </w:tblGrid>
      <w:tr w:rsidR="00AF5E95" w:rsidRPr="000D092F" w:rsidTr="00990744">
        <w:trPr>
          <w:trHeight w:val="11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bookmarkStart w:id="2" w:name="RANGE!A1:C44"/>
            <w:bookmarkEnd w:id="2"/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Объем</w:t>
            </w: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br/>
              <w:t xml:space="preserve">налоговых расходов </w:t>
            </w: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br/>
              <w:t>за 2020 год</w:t>
            </w:r>
          </w:p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(предвари-тельные данные)</w:t>
            </w:r>
          </w:p>
        </w:tc>
      </w:tr>
    </w:tbl>
    <w:p w:rsidR="00A04146" w:rsidRPr="000D092F" w:rsidRDefault="00A04146">
      <w:pPr>
        <w:rPr>
          <w:i w:val="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863"/>
        <w:gridCol w:w="7229"/>
        <w:gridCol w:w="1559"/>
      </w:tblGrid>
      <w:tr w:rsidR="0094509E" w:rsidRPr="000D092F" w:rsidTr="00880862">
        <w:trPr>
          <w:trHeight w:val="242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9E" w:rsidRPr="000D092F" w:rsidRDefault="0094509E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0D092F">
              <w:rPr>
                <w:i w:val="0"/>
                <w:iCs w:val="0"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9E" w:rsidRPr="000D092F" w:rsidRDefault="0094509E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0D092F">
              <w:rPr>
                <w:i w:val="0"/>
                <w:iCs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9E" w:rsidRPr="000D092F" w:rsidRDefault="0094509E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</w:rPr>
            </w:pPr>
            <w:r w:rsidRPr="000D092F">
              <w:rPr>
                <w:i w:val="0"/>
                <w:iCs w:val="0"/>
                <w:color w:val="000000"/>
              </w:rPr>
              <w:t>3</w:t>
            </w:r>
          </w:p>
        </w:tc>
      </w:tr>
      <w:tr w:rsidR="00AF5E95" w:rsidRPr="000D092F" w:rsidTr="0094509E">
        <w:trPr>
          <w:trHeight w:val="2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95" w:rsidRPr="000D092F" w:rsidRDefault="00AF5E95" w:rsidP="009450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Всего налоговых расходов </w:t>
            </w:r>
            <w:r w:rsidR="0094509E" w:rsidRPr="000D092F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Цимлянского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496,7</w:t>
            </w:r>
          </w:p>
        </w:tc>
      </w:tr>
      <w:tr w:rsidR="00AF5E95" w:rsidRPr="000D092F" w:rsidTr="00AF5E95">
        <w:trPr>
          <w:trHeight w:val="1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95" w:rsidRPr="000D092F" w:rsidRDefault="00AF5E95" w:rsidP="00AF5E95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в том числе: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AF5E95" w:rsidRPr="000D092F" w:rsidTr="00412841">
        <w:trPr>
          <w:trHeight w:val="17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95" w:rsidRPr="000D092F" w:rsidRDefault="00AF5E95" w:rsidP="00AF5E95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единый налог на вмененный доход</w:t>
            </w:r>
            <w:r w:rsidR="00311228" w:rsidRPr="000D092F">
              <w:rPr>
                <w:i w:val="0"/>
                <w:iCs w:val="0"/>
                <w:color w:val="000000"/>
                <w:sz w:val="28"/>
                <w:szCs w:val="28"/>
              </w:rPr>
              <w:t xml:space="preserve">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496,7</w:t>
            </w:r>
          </w:p>
        </w:tc>
      </w:tr>
      <w:tr w:rsidR="00AF5E95" w:rsidRPr="000D092F" w:rsidTr="00AF5E95">
        <w:trPr>
          <w:trHeight w:val="18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41A01">
            <w:pPr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95" w:rsidRPr="000D092F" w:rsidRDefault="00AF5E95" w:rsidP="00AF5E95">
            <w:pPr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41A01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 </w:t>
            </w:r>
          </w:p>
        </w:tc>
      </w:tr>
      <w:tr w:rsidR="00AF5E95" w:rsidRPr="000D092F" w:rsidTr="00AF5E95">
        <w:trPr>
          <w:trHeight w:val="22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5E95" w:rsidRPr="000D092F" w:rsidRDefault="00AF5E95" w:rsidP="00AF5E95">
            <w:pPr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Налогоплательщики – индивидуальные предприниматели, осуществляющие отдельные виды предпринимательской деятельности в сфере о</w:t>
            </w:r>
            <w:r w:rsidRPr="000D092F">
              <w:rPr>
                <w:i w:val="0"/>
                <w:sz w:val="28"/>
                <w:szCs w:val="28"/>
              </w:rPr>
              <w:t>казания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41A01">
            <w:pPr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AF5E95" w:rsidRPr="000D092F" w:rsidTr="00B8224B">
        <w:trPr>
          <w:trHeight w:val="1376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95" w:rsidRPr="000D092F" w:rsidRDefault="00AF5E95" w:rsidP="00AF5E95">
            <w:pPr>
              <w:widowControl/>
              <w:autoSpaceDE/>
              <w:autoSpaceDN/>
              <w:adjustRightInd/>
              <w:rPr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95" w:rsidRPr="000D092F" w:rsidRDefault="00AF5E95" w:rsidP="00BB2742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0D092F">
              <w:rPr>
                <w:i w:val="0"/>
                <w:iCs w:val="0"/>
                <w:color w:val="000000"/>
                <w:sz w:val="28"/>
                <w:szCs w:val="28"/>
              </w:rPr>
              <w:t>496,7</w:t>
            </w:r>
          </w:p>
        </w:tc>
      </w:tr>
    </w:tbl>
    <w:p w:rsidR="003C39EE" w:rsidRPr="000D092F" w:rsidRDefault="003C39EE" w:rsidP="00BB2742">
      <w:pPr>
        <w:jc w:val="both"/>
        <w:rPr>
          <w:i w:val="0"/>
          <w:sz w:val="28"/>
          <w:szCs w:val="28"/>
        </w:rPr>
      </w:pPr>
    </w:p>
    <w:sectPr w:rsidR="003C39EE" w:rsidRPr="000D092F" w:rsidSect="00305EA6">
      <w:headerReference w:type="default" r:id="rId8"/>
      <w:pgSz w:w="11907" w:h="16840" w:code="9"/>
      <w:pgMar w:top="1134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F9" w:rsidRDefault="00B375F9">
      <w:r>
        <w:separator/>
      </w:r>
    </w:p>
  </w:endnote>
  <w:endnote w:type="continuationSeparator" w:id="1">
    <w:p w:rsidR="00B375F9" w:rsidRDefault="00B3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F9" w:rsidRDefault="00B375F9">
      <w:r>
        <w:separator/>
      </w:r>
    </w:p>
  </w:footnote>
  <w:footnote w:type="continuationSeparator" w:id="1">
    <w:p w:rsidR="00B375F9" w:rsidRDefault="00B3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1B7D61" w:rsidRDefault="001828F8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1B7D61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A772B1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1B7D61" w:rsidRDefault="001B7D6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0624F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360D9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102F"/>
    <w:rsid w:val="00092CB2"/>
    <w:rsid w:val="0009345D"/>
    <w:rsid w:val="00093811"/>
    <w:rsid w:val="00095BF5"/>
    <w:rsid w:val="00096F07"/>
    <w:rsid w:val="000A0EA2"/>
    <w:rsid w:val="000A4CB0"/>
    <w:rsid w:val="000A58F5"/>
    <w:rsid w:val="000B32FB"/>
    <w:rsid w:val="000B59C1"/>
    <w:rsid w:val="000B6F2F"/>
    <w:rsid w:val="000C74B6"/>
    <w:rsid w:val="000D092F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027"/>
    <w:rsid w:val="001224F7"/>
    <w:rsid w:val="00122860"/>
    <w:rsid w:val="0012417D"/>
    <w:rsid w:val="00127139"/>
    <w:rsid w:val="00132087"/>
    <w:rsid w:val="00134EDC"/>
    <w:rsid w:val="0013702E"/>
    <w:rsid w:val="00142985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4F86"/>
    <w:rsid w:val="00176063"/>
    <w:rsid w:val="00176B3A"/>
    <w:rsid w:val="0018068A"/>
    <w:rsid w:val="001828F8"/>
    <w:rsid w:val="00183D5C"/>
    <w:rsid w:val="001864E4"/>
    <w:rsid w:val="00195F69"/>
    <w:rsid w:val="001975E4"/>
    <w:rsid w:val="001A0F21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D61"/>
    <w:rsid w:val="001C030A"/>
    <w:rsid w:val="001C1C03"/>
    <w:rsid w:val="001C26BF"/>
    <w:rsid w:val="001C561B"/>
    <w:rsid w:val="001C57B9"/>
    <w:rsid w:val="001C5FCA"/>
    <w:rsid w:val="001C689B"/>
    <w:rsid w:val="001C6E49"/>
    <w:rsid w:val="001D5580"/>
    <w:rsid w:val="001D5B9F"/>
    <w:rsid w:val="001E197F"/>
    <w:rsid w:val="001E30BA"/>
    <w:rsid w:val="001E4649"/>
    <w:rsid w:val="001E4847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76033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74AF"/>
    <w:rsid w:val="002C0AC6"/>
    <w:rsid w:val="002C0F77"/>
    <w:rsid w:val="002C17E5"/>
    <w:rsid w:val="002C3B25"/>
    <w:rsid w:val="002C5508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5EA6"/>
    <w:rsid w:val="00306424"/>
    <w:rsid w:val="0030736F"/>
    <w:rsid w:val="00311228"/>
    <w:rsid w:val="00311327"/>
    <w:rsid w:val="003126B7"/>
    <w:rsid w:val="00312FFB"/>
    <w:rsid w:val="00317C95"/>
    <w:rsid w:val="00325708"/>
    <w:rsid w:val="003264DB"/>
    <w:rsid w:val="00333A15"/>
    <w:rsid w:val="0033592A"/>
    <w:rsid w:val="00344996"/>
    <w:rsid w:val="003453A6"/>
    <w:rsid w:val="00346AB0"/>
    <w:rsid w:val="0034707E"/>
    <w:rsid w:val="003507DC"/>
    <w:rsid w:val="00356B66"/>
    <w:rsid w:val="0036048E"/>
    <w:rsid w:val="003611FF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58DC"/>
    <w:rsid w:val="003E7335"/>
    <w:rsid w:val="003F0828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2036F"/>
    <w:rsid w:val="0043044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2D03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3D29"/>
    <w:rsid w:val="004D48CF"/>
    <w:rsid w:val="004D63DF"/>
    <w:rsid w:val="004D6EC1"/>
    <w:rsid w:val="004E1FCB"/>
    <w:rsid w:val="004E2B0C"/>
    <w:rsid w:val="004E356B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2EB0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221D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C15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78A7"/>
    <w:rsid w:val="005F18CD"/>
    <w:rsid w:val="005F3ECE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0667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9703A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082C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86B19"/>
    <w:rsid w:val="00793B05"/>
    <w:rsid w:val="0079644A"/>
    <w:rsid w:val="00797103"/>
    <w:rsid w:val="007A0334"/>
    <w:rsid w:val="007A1C83"/>
    <w:rsid w:val="007A4B1C"/>
    <w:rsid w:val="007B112F"/>
    <w:rsid w:val="007B7B6D"/>
    <w:rsid w:val="007C05B2"/>
    <w:rsid w:val="007C76E7"/>
    <w:rsid w:val="007D21C4"/>
    <w:rsid w:val="007D7CBC"/>
    <w:rsid w:val="007E05C6"/>
    <w:rsid w:val="007E50FE"/>
    <w:rsid w:val="007E7639"/>
    <w:rsid w:val="007E7DE9"/>
    <w:rsid w:val="007F0492"/>
    <w:rsid w:val="007F1049"/>
    <w:rsid w:val="007F3D16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1510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0E27"/>
    <w:rsid w:val="008B3E8E"/>
    <w:rsid w:val="008B63D1"/>
    <w:rsid w:val="008C0754"/>
    <w:rsid w:val="008C1781"/>
    <w:rsid w:val="008C541E"/>
    <w:rsid w:val="008C6130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1719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509E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1F1E"/>
    <w:rsid w:val="009F5A2C"/>
    <w:rsid w:val="009F6BFA"/>
    <w:rsid w:val="00A00805"/>
    <w:rsid w:val="00A04146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1E8E"/>
    <w:rsid w:val="00A32D4F"/>
    <w:rsid w:val="00A3300C"/>
    <w:rsid w:val="00A33646"/>
    <w:rsid w:val="00A376BC"/>
    <w:rsid w:val="00A37FF6"/>
    <w:rsid w:val="00A41055"/>
    <w:rsid w:val="00A43C7D"/>
    <w:rsid w:val="00A441FC"/>
    <w:rsid w:val="00A4457F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772B1"/>
    <w:rsid w:val="00A82753"/>
    <w:rsid w:val="00A84E8F"/>
    <w:rsid w:val="00A942C8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27E0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5E95"/>
    <w:rsid w:val="00AF6BC1"/>
    <w:rsid w:val="00AF79D3"/>
    <w:rsid w:val="00B0131E"/>
    <w:rsid w:val="00B01EA5"/>
    <w:rsid w:val="00B02BE8"/>
    <w:rsid w:val="00B04FB6"/>
    <w:rsid w:val="00B05230"/>
    <w:rsid w:val="00B05A89"/>
    <w:rsid w:val="00B06DB4"/>
    <w:rsid w:val="00B10B4D"/>
    <w:rsid w:val="00B10FA4"/>
    <w:rsid w:val="00B11AA6"/>
    <w:rsid w:val="00B12437"/>
    <w:rsid w:val="00B129EC"/>
    <w:rsid w:val="00B14338"/>
    <w:rsid w:val="00B14FA4"/>
    <w:rsid w:val="00B15889"/>
    <w:rsid w:val="00B17A9C"/>
    <w:rsid w:val="00B24B6E"/>
    <w:rsid w:val="00B24FEE"/>
    <w:rsid w:val="00B3042B"/>
    <w:rsid w:val="00B34D0C"/>
    <w:rsid w:val="00B35007"/>
    <w:rsid w:val="00B355C6"/>
    <w:rsid w:val="00B357B4"/>
    <w:rsid w:val="00B35B09"/>
    <w:rsid w:val="00B36816"/>
    <w:rsid w:val="00B375F9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39DE"/>
    <w:rsid w:val="00BA67A4"/>
    <w:rsid w:val="00BB0425"/>
    <w:rsid w:val="00BB0B30"/>
    <w:rsid w:val="00BB2742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31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585D"/>
    <w:rsid w:val="00C714AD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6730"/>
    <w:rsid w:val="00D36A4D"/>
    <w:rsid w:val="00D43C80"/>
    <w:rsid w:val="00D46177"/>
    <w:rsid w:val="00D463B2"/>
    <w:rsid w:val="00D47E98"/>
    <w:rsid w:val="00D50199"/>
    <w:rsid w:val="00D5116A"/>
    <w:rsid w:val="00D5183A"/>
    <w:rsid w:val="00D526AE"/>
    <w:rsid w:val="00D52CA8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3DB2"/>
    <w:rsid w:val="00D943B9"/>
    <w:rsid w:val="00D94D5E"/>
    <w:rsid w:val="00D97A05"/>
    <w:rsid w:val="00DA322E"/>
    <w:rsid w:val="00DA79DA"/>
    <w:rsid w:val="00DB0AB4"/>
    <w:rsid w:val="00DB395B"/>
    <w:rsid w:val="00DC0E93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261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573D2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4E7A"/>
    <w:rsid w:val="00E973FC"/>
    <w:rsid w:val="00EA61F3"/>
    <w:rsid w:val="00EB1A3E"/>
    <w:rsid w:val="00EB2C5F"/>
    <w:rsid w:val="00EB4296"/>
    <w:rsid w:val="00EB5353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1EE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637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2ABD"/>
    <w:rsid w:val="00FB5A10"/>
    <w:rsid w:val="00FB695E"/>
    <w:rsid w:val="00FB6F6A"/>
    <w:rsid w:val="00FB7D59"/>
    <w:rsid w:val="00FC235D"/>
    <w:rsid w:val="00FC4D64"/>
    <w:rsid w:val="00FC4D69"/>
    <w:rsid w:val="00FD22BB"/>
    <w:rsid w:val="00FD430D"/>
    <w:rsid w:val="00FD59B3"/>
    <w:rsid w:val="00FD5B93"/>
    <w:rsid w:val="00FD6FC0"/>
    <w:rsid w:val="00FE527A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5CE0-6DC5-4C06-BF5F-A6D6CB8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5907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Ольга</cp:lastModifiedBy>
  <cp:revision>6</cp:revision>
  <cp:lastPrinted>2021-08-17T11:01:00Z</cp:lastPrinted>
  <dcterms:created xsi:type="dcterms:W3CDTF">2021-08-17T08:57:00Z</dcterms:created>
  <dcterms:modified xsi:type="dcterms:W3CDTF">2021-08-17T11:23:00Z</dcterms:modified>
</cp:coreProperties>
</file>