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F7" w:rsidRDefault="000F12D5" w:rsidP="00E2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12D5">
        <w:rPr>
          <w:rFonts w:ascii="Times New Roman" w:hAnsi="Times New Roman" w:cs="Times New Roman"/>
          <w:b/>
          <w:sz w:val="28"/>
        </w:rPr>
        <w:t xml:space="preserve">Информация </w:t>
      </w:r>
      <w:r w:rsidR="005E20F7">
        <w:rPr>
          <w:rFonts w:ascii="Times New Roman" w:hAnsi="Times New Roman" w:cs="Times New Roman"/>
          <w:b/>
          <w:sz w:val="28"/>
        </w:rPr>
        <w:t>о</w:t>
      </w:r>
      <w:r w:rsidRPr="000F12D5">
        <w:rPr>
          <w:rFonts w:ascii="Times New Roman" w:hAnsi="Times New Roman" w:cs="Times New Roman"/>
          <w:b/>
          <w:sz w:val="28"/>
        </w:rPr>
        <w:t xml:space="preserve"> реализации рекомендаций, предусмотренных протоколом заседания межведомственной рабочей группы по вопросам противодействия незаконным финансовым операциям</w:t>
      </w:r>
    </w:p>
    <w:p w:rsidR="00B91FE5" w:rsidRDefault="000F12D5" w:rsidP="00E2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12D5">
        <w:rPr>
          <w:rFonts w:ascii="Times New Roman" w:hAnsi="Times New Roman" w:cs="Times New Roman"/>
          <w:b/>
          <w:sz w:val="28"/>
        </w:rPr>
        <w:t>в Южном федеральном округе от 24.12.2019 № А52-5350-34</w:t>
      </w:r>
    </w:p>
    <w:p w:rsidR="0071456C" w:rsidRDefault="0071456C" w:rsidP="00E2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24BFE" w:rsidRPr="0071456C" w:rsidRDefault="00E24BFE" w:rsidP="00E2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1456C">
        <w:rPr>
          <w:rFonts w:ascii="Times New Roman" w:hAnsi="Times New Roman" w:cs="Times New Roman"/>
          <w:b/>
          <w:sz w:val="28"/>
          <w:u w:val="single"/>
        </w:rPr>
        <w:t>на территории Цимлянского района</w:t>
      </w:r>
    </w:p>
    <w:p w:rsidR="00E24BFE" w:rsidRPr="000F12D5" w:rsidRDefault="00E24BFE" w:rsidP="00E2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65" w:type="dxa"/>
        <w:tblInd w:w="-431" w:type="dxa"/>
        <w:tblLook w:val="04A0"/>
      </w:tblPr>
      <w:tblGrid>
        <w:gridCol w:w="1424"/>
        <w:gridCol w:w="7298"/>
        <w:gridCol w:w="6843"/>
      </w:tblGrid>
      <w:tr w:rsidR="005E20F7" w:rsidRPr="006606B6" w:rsidTr="00D62C2B">
        <w:trPr>
          <w:tblHeader/>
        </w:trPr>
        <w:tc>
          <w:tcPr>
            <w:tcW w:w="1209" w:type="dxa"/>
          </w:tcPr>
          <w:p w:rsidR="005E20F7" w:rsidRDefault="005E20F7" w:rsidP="000F1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E20F7" w:rsidRPr="006606B6" w:rsidRDefault="005E20F7" w:rsidP="000F1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6C9">
              <w:rPr>
                <w:rFonts w:ascii="Times New Roman" w:hAnsi="Times New Roman" w:cs="Times New Roman"/>
                <w:b/>
                <w:sz w:val="20"/>
                <w:szCs w:val="20"/>
              </w:rPr>
              <w:t>поПротоколу</w:t>
            </w:r>
          </w:p>
        </w:tc>
        <w:tc>
          <w:tcPr>
            <w:tcW w:w="7410" w:type="dxa"/>
          </w:tcPr>
          <w:p w:rsidR="005E20F7" w:rsidRPr="006606B6" w:rsidRDefault="005E20F7" w:rsidP="005E2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6946" w:type="dxa"/>
          </w:tcPr>
          <w:p w:rsidR="005E20F7" w:rsidRDefault="005E20F7" w:rsidP="005E2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B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рекомендации</w:t>
            </w:r>
          </w:p>
          <w:p w:rsidR="005E20F7" w:rsidRPr="006606B6" w:rsidRDefault="005E20F7" w:rsidP="005E2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60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E20F7" w:rsidRPr="006606B6" w:rsidTr="00D62C2B">
        <w:trPr>
          <w:tblHeader/>
        </w:trPr>
        <w:tc>
          <w:tcPr>
            <w:tcW w:w="1209" w:type="dxa"/>
          </w:tcPr>
          <w:p w:rsidR="005E20F7" w:rsidRPr="00713D9C" w:rsidRDefault="005E20F7" w:rsidP="0066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D9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10" w:type="dxa"/>
          </w:tcPr>
          <w:p w:rsidR="005E20F7" w:rsidRPr="00713D9C" w:rsidRDefault="005E20F7" w:rsidP="006606B6">
            <w:pPr>
              <w:ind w:firstLine="48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D9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946" w:type="dxa"/>
          </w:tcPr>
          <w:p w:rsidR="005E20F7" w:rsidRPr="00713D9C" w:rsidRDefault="005E20F7" w:rsidP="0066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D9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E20F7" w:rsidRPr="006606B6" w:rsidTr="00D62C2B">
        <w:tc>
          <w:tcPr>
            <w:tcW w:w="1209" w:type="dxa"/>
          </w:tcPr>
          <w:p w:rsidR="005E20F7" w:rsidRPr="006606B6" w:rsidRDefault="005E20F7" w:rsidP="0066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10" w:type="dxa"/>
          </w:tcPr>
          <w:p w:rsidR="00C738BA" w:rsidRPr="00C738BA" w:rsidRDefault="005E20F7" w:rsidP="00C73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3EF7">
              <w:rPr>
                <w:rFonts w:ascii="Times New Roman" w:hAnsi="Times New Roman" w:cs="Times New Roman"/>
                <w:sz w:val="28"/>
                <w:szCs w:val="28"/>
              </w:rPr>
              <w:t>беспечить контроль выполнения требований ч.1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недопущения участия в закупках хозяйствующих субъектов в случае н</w:t>
            </w:r>
            <w:bookmarkStart w:id="0" w:name="_GoBack"/>
            <w:bookmarkEnd w:id="0"/>
            <w:r w:rsidRPr="00483EF7">
              <w:rPr>
                <w:rFonts w:ascii="Times New Roman" w:hAnsi="Times New Roman" w:cs="Times New Roman"/>
                <w:sz w:val="28"/>
                <w:szCs w:val="28"/>
              </w:rPr>
              <w:t>аличия конфликта интересов, а также недоимки по налогам и сборам либо судимости их руководителей за преступления в сфере экономики и преступления, предусмотренные ст. 289, 290, 291, 291.1 УК РФ</w:t>
            </w:r>
            <w:r w:rsidR="00C73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38BA" w:rsidRPr="00C738BA">
              <w:rPr>
                <w:rFonts w:ascii="Times New Roman" w:hAnsi="Times New Roman" w:cs="Times New Roman"/>
                <w:sz w:val="28"/>
                <w:szCs w:val="28"/>
              </w:rPr>
              <w:t>а также лишения их права по приговору суда</w:t>
            </w:r>
          </w:p>
          <w:p w:rsidR="005E20F7" w:rsidRPr="00483EF7" w:rsidRDefault="00C738BA" w:rsidP="00C73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8BA">
              <w:rPr>
                <w:rFonts w:ascii="Times New Roman" w:hAnsi="Times New Roman" w:cs="Times New Roman"/>
                <w:sz w:val="28"/>
                <w:szCs w:val="28"/>
              </w:rPr>
              <w:t>занимать должности, связанные с поставкой товаров,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работ, оказанием услуг и т.п.</w:t>
            </w:r>
          </w:p>
        </w:tc>
        <w:tc>
          <w:tcPr>
            <w:tcW w:w="6946" w:type="dxa"/>
          </w:tcPr>
          <w:p w:rsidR="005E20F7" w:rsidRDefault="00E24BFE" w:rsidP="00E24BFE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Цимлянского района при размещении закупок в соответствии с требованиями </w:t>
            </w:r>
            <w:r w:rsidRPr="00483EF7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требования к участникам закупок на соответствие ч. 1 ст. 31 </w:t>
            </w:r>
            <w:r w:rsidRPr="00483EF7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05.04.2013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FE" w:rsidRDefault="00E24BFE" w:rsidP="003D3FCC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BFE">
              <w:rPr>
                <w:rFonts w:ascii="Times New Roman" w:hAnsi="Times New Roman" w:cs="Times New Roman"/>
                <w:sz w:val="28"/>
                <w:szCs w:val="28"/>
              </w:rPr>
              <w:t>Также Администрацией Цимлянского района принято постановление от 13.08.2020 № 581 «</w:t>
            </w:r>
            <w:r w:rsidRPr="00E24BFE">
              <w:rPr>
                <w:rFonts w:ascii="Times New Roman" w:eastAsia="Calibri" w:hAnsi="Times New Roman" w:cs="Times New Roman"/>
                <w:sz w:val="28"/>
                <w:szCs w:val="27"/>
              </w:rPr>
              <w:t>Об утверждении Положения о взаимодействии ведущего специалиста по противодействию коррупции Администрации Цимлянского района со структурными подразделениями и отраслевыми (функциональными) органами Администрации Цимлянского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  <w:r w:rsidRPr="00E24BFE">
              <w:rPr>
                <w:rFonts w:ascii="Times New Roman" w:hAnsi="Times New Roman" w:cs="Times New Roman"/>
                <w:sz w:val="28"/>
                <w:szCs w:val="27"/>
              </w:rPr>
              <w:t>» согласно которого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руководитель </w:t>
            </w:r>
            <w:r w:rsidR="003D3FCC">
              <w:rPr>
                <w:rFonts w:ascii="Times New Roman" w:hAnsi="Times New Roman" w:cs="Times New Roman"/>
                <w:sz w:val="28"/>
                <w:szCs w:val="27"/>
              </w:rPr>
              <w:t>заказчика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, члены комиссии декларируют об отсутствии личной заинтересованности при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 xml:space="preserve">осуществлении закупок. Согласно п. 2.1.2 вышеуказанного постановления </w:t>
            </w:r>
            <w:r w:rsidR="003D3FCC">
              <w:rPr>
                <w:rFonts w:ascii="Times New Roman" w:hAnsi="Times New Roman" w:cs="Times New Roman"/>
                <w:sz w:val="28"/>
                <w:szCs w:val="27"/>
              </w:rPr>
              <w:t>комиссия по закупкам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направляет специалисту по противодействию коррупции Администрации Цимлянского района информацию об участниках </w:t>
            </w:r>
            <w:r w:rsidR="003D3FCC">
              <w:rPr>
                <w:rFonts w:ascii="Times New Roman" w:hAnsi="Times New Roman" w:cs="Times New Roman"/>
                <w:sz w:val="28"/>
                <w:szCs w:val="27"/>
              </w:rPr>
              <w:t xml:space="preserve">закупок для проверки наличия (отсутствия) личной заинтересованности, посредством сопоставления информации предоставляемой участниками закупок при подачи заявок на участие, а также проведением </w:t>
            </w:r>
            <w:r w:rsidR="003D3FCC" w:rsidRPr="003D3FCC">
              <w:rPr>
                <w:rFonts w:ascii="Times New Roman" w:hAnsi="Times New Roman" w:cs="Times New Roman"/>
                <w:sz w:val="28"/>
                <w:szCs w:val="27"/>
              </w:rPr>
              <w:t xml:space="preserve">анализа </w:t>
            </w:r>
            <w:r w:rsidR="003D3FCC" w:rsidRPr="003D3FCC">
              <w:rPr>
                <w:rFonts w:ascii="Times New Roman" w:eastAsia="Calibri" w:hAnsi="Times New Roman" w:cs="Times New Roman"/>
                <w:sz w:val="28"/>
                <w:szCs w:val="28"/>
              </w:rPr>
              <w:t>иной информации с использованием программного обеспечения, и баз данных</w:t>
            </w:r>
            <w:r w:rsidR="003D3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FCC" w:rsidRPr="003D3FCC" w:rsidRDefault="003D3FCC" w:rsidP="003D3FCC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проверки представляются руководителю заказчика и в комиссию в срок не позднее даты, не ранее которой может быть заключен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38BA" w:rsidRPr="006606B6" w:rsidTr="00D62C2B">
        <w:tc>
          <w:tcPr>
            <w:tcW w:w="1209" w:type="dxa"/>
          </w:tcPr>
          <w:p w:rsidR="00C738BA" w:rsidRDefault="00C738BA" w:rsidP="0066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410" w:type="dxa"/>
          </w:tcPr>
          <w:p w:rsidR="00C738BA" w:rsidRDefault="00C738BA" w:rsidP="00C73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38BA">
              <w:rPr>
                <w:rFonts w:ascii="Times New Roman" w:hAnsi="Times New Roman" w:cs="Times New Roman"/>
                <w:sz w:val="28"/>
                <w:szCs w:val="28"/>
              </w:rPr>
              <w:t>ри установлении фактов завышения начальной (максимальной) цены контракта либо иных нарушений при осуществлении ведомственного контроля в соответствии со ст.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назначать проведение внутренних проверок в рамках компетенции, а также информирование органов прокуратуры, правоохранительных и соответствующих контрольно-надзорных органов.</w:t>
            </w:r>
          </w:p>
        </w:tc>
        <w:tc>
          <w:tcPr>
            <w:tcW w:w="6946" w:type="dxa"/>
          </w:tcPr>
          <w:p w:rsidR="00C738BA" w:rsidRPr="006606B6" w:rsidRDefault="003D3FCC" w:rsidP="009128BE">
            <w:pPr>
              <w:ind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9128B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осуществлении ведомственного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100</w:t>
            </w:r>
            <w:r w:rsidRPr="00C738B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 завышения начальной (максимальной) цены контракта и иных нарушений не выявлено.</w:t>
            </w:r>
          </w:p>
        </w:tc>
      </w:tr>
    </w:tbl>
    <w:p w:rsidR="000F12D5" w:rsidRPr="000F12D5" w:rsidRDefault="000F12D5" w:rsidP="000F12D5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F12D5" w:rsidRPr="000F12D5" w:rsidSect="003D3FC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0556"/>
    <w:multiLevelType w:val="hybridMultilevel"/>
    <w:tmpl w:val="6040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430A"/>
    <w:rsid w:val="000F12D5"/>
    <w:rsid w:val="00265997"/>
    <w:rsid w:val="00300956"/>
    <w:rsid w:val="003015AD"/>
    <w:rsid w:val="0032117D"/>
    <w:rsid w:val="003D3FCC"/>
    <w:rsid w:val="003E5C46"/>
    <w:rsid w:val="00483EF7"/>
    <w:rsid w:val="004A7926"/>
    <w:rsid w:val="004D768B"/>
    <w:rsid w:val="005E20F7"/>
    <w:rsid w:val="006606B6"/>
    <w:rsid w:val="00713D9C"/>
    <w:rsid w:val="0071456C"/>
    <w:rsid w:val="007A2527"/>
    <w:rsid w:val="00805374"/>
    <w:rsid w:val="00837EE2"/>
    <w:rsid w:val="009128BE"/>
    <w:rsid w:val="00920095"/>
    <w:rsid w:val="009366C9"/>
    <w:rsid w:val="00A72C7C"/>
    <w:rsid w:val="00B027A4"/>
    <w:rsid w:val="00B867EC"/>
    <w:rsid w:val="00B91FE5"/>
    <w:rsid w:val="00BE1AB4"/>
    <w:rsid w:val="00C738BA"/>
    <w:rsid w:val="00D61CED"/>
    <w:rsid w:val="00D62C2B"/>
    <w:rsid w:val="00E24BFE"/>
    <w:rsid w:val="00EB05AB"/>
    <w:rsid w:val="00EB4FBE"/>
    <w:rsid w:val="00EE430A"/>
    <w:rsid w:val="00FE5E92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k39-03</cp:lastModifiedBy>
  <cp:revision>6</cp:revision>
  <cp:lastPrinted>2020-12-24T12:01:00Z</cp:lastPrinted>
  <dcterms:created xsi:type="dcterms:W3CDTF">2020-12-24T11:17:00Z</dcterms:created>
  <dcterms:modified xsi:type="dcterms:W3CDTF">2020-12-24T12:01:00Z</dcterms:modified>
</cp:coreProperties>
</file>