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E3" w:rsidRDefault="00124DE3" w:rsidP="00124DE3">
      <w:pPr>
        <w:spacing w:after="0" w:line="240" w:lineRule="auto"/>
        <w:ind w:left="-540" w:right="-604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296ED2">
        <w:rPr>
          <w:b/>
          <w:noProof/>
          <w:szCs w:val="28"/>
        </w:rPr>
        <w:drawing>
          <wp:inline distT="0" distB="0" distL="0" distR="0" wp14:anchorId="699EE7EC" wp14:editId="1034450B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BF" w:rsidRDefault="003911BF" w:rsidP="00124DE3">
      <w:pPr>
        <w:spacing w:after="0" w:line="240" w:lineRule="auto"/>
        <w:ind w:left="-540" w:right="-604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124DE3" w:rsidRPr="00124DE3" w:rsidRDefault="00124DE3" w:rsidP="00124DE3">
      <w:pPr>
        <w:spacing w:after="0" w:line="240" w:lineRule="auto"/>
        <w:ind w:left="-540" w:right="-604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124DE3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124DE3" w:rsidRPr="00124DE3" w:rsidRDefault="00124DE3" w:rsidP="00124DE3">
      <w:pPr>
        <w:spacing w:after="0" w:line="240" w:lineRule="auto"/>
        <w:ind w:right="-60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24DE3" w:rsidRPr="00124DE3" w:rsidRDefault="00124DE3" w:rsidP="00124DE3">
      <w:pPr>
        <w:spacing w:after="0" w:line="240" w:lineRule="auto"/>
        <w:ind w:left="-540" w:right="-6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24DE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24DE3" w:rsidRPr="00124DE3" w:rsidRDefault="00124DE3" w:rsidP="00124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4DE3" w:rsidRPr="00124DE3" w:rsidRDefault="00124DE3" w:rsidP="00124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4DE3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24DE3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124DE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24DE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№                                             г. Цимлянск</w:t>
      </w:r>
    </w:p>
    <w:p w:rsidR="00124DE3" w:rsidRPr="00124DE3" w:rsidRDefault="00124DE3" w:rsidP="00124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4DE3" w:rsidRPr="00124DE3" w:rsidRDefault="00124DE3" w:rsidP="00AE0B8F">
      <w:pPr>
        <w:keepNext/>
        <w:tabs>
          <w:tab w:val="left" w:pos="5529"/>
          <w:tab w:val="left" w:pos="5812"/>
        </w:tabs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4DE3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12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предприятий и видов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отбывания обязательных и исправительных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в Цимлянском районе в 2020 году»</w:t>
      </w:r>
    </w:p>
    <w:p w:rsidR="00124DE3" w:rsidRPr="00124DE3" w:rsidRDefault="00124DE3" w:rsidP="0012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DE3" w:rsidRPr="00124DE3" w:rsidRDefault="00124DE3" w:rsidP="001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4DE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статьями 49, 50 Уголовного кодекса Российской Федерации, статьей 25 Уголовно-</w:t>
      </w:r>
      <w:bookmarkStart w:id="0" w:name="_GoBack"/>
      <w:bookmarkEnd w:id="0"/>
      <w:r w:rsidRPr="00124DE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исполнительного кодекса Российской Федерации, статьей 32.13 Кодекса об административных правонарушениях Российской Федерации,</w:t>
      </w:r>
      <w:r w:rsidR="00AE0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 Ходатайства Главы КФХ Карманцева С.В.,</w:t>
      </w:r>
      <w:r w:rsidRPr="00124D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4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:rsidR="00124DE3" w:rsidRPr="00124DE3" w:rsidRDefault="00124DE3" w:rsidP="001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DE3" w:rsidRPr="00124DE3" w:rsidRDefault="00124DE3" w:rsidP="001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24DE3" w:rsidRPr="00124DE3" w:rsidRDefault="00124DE3" w:rsidP="001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DE3" w:rsidRPr="00124DE3" w:rsidRDefault="00124DE3" w:rsidP="00124DE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приложение № 2 к постановлению Администрации Цимлянского района от 21.01.2020 № 48 «Об утверждении перечня предприятий и видов работ для отбывания обязательных и исправительных работ в Цимлянском районе в 2020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D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дополнив перечень предприятий строкой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 </w:t>
      </w:r>
    </w:p>
    <w:p w:rsidR="00124DE3" w:rsidRPr="00124DE3" w:rsidRDefault="00124DE3" w:rsidP="0012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842"/>
      </w:tblGrid>
      <w:tr w:rsidR="00124DE3" w:rsidRPr="00124DE3" w:rsidTr="00943EAD">
        <w:trPr>
          <w:trHeight w:val="70"/>
        </w:trPr>
        <w:tc>
          <w:tcPr>
            <w:tcW w:w="567" w:type="dxa"/>
          </w:tcPr>
          <w:p w:rsidR="00124DE3" w:rsidRPr="00124DE3" w:rsidRDefault="00124DE3" w:rsidP="0012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4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30" w:type="dxa"/>
          </w:tcPr>
          <w:p w:rsidR="00124DE3" w:rsidRPr="00124DE3" w:rsidRDefault="00124DE3" w:rsidP="0012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 Карманцев С.В.</w:t>
            </w:r>
          </w:p>
        </w:tc>
        <w:tc>
          <w:tcPr>
            <w:tcW w:w="1842" w:type="dxa"/>
          </w:tcPr>
          <w:p w:rsidR="00124DE3" w:rsidRPr="00124DE3" w:rsidRDefault="00124DE3" w:rsidP="001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24DE3" w:rsidRPr="00124DE3" w:rsidRDefault="00124DE3" w:rsidP="001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4DE3" w:rsidRPr="00124DE3" w:rsidRDefault="00124DE3" w:rsidP="00124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D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124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первого заместителя главы Администрации Цимлянского района Ночевкину Е.Н.</w:t>
      </w:r>
    </w:p>
    <w:p w:rsidR="00124DE3" w:rsidRPr="00124DE3" w:rsidRDefault="00124DE3" w:rsidP="001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darkGray"/>
          <w:lang w:eastAsia="ru-RU"/>
        </w:rPr>
      </w:pPr>
    </w:p>
    <w:p w:rsidR="00124DE3" w:rsidRPr="00124DE3" w:rsidRDefault="00124DE3" w:rsidP="001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darkGray"/>
          <w:lang w:eastAsia="ru-RU"/>
        </w:rPr>
      </w:pPr>
    </w:p>
    <w:p w:rsidR="00124DE3" w:rsidRPr="00124DE3" w:rsidRDefault="00124DE3" w:rsidP="001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darkGray"/>
          <w:lang w:eastAsia="ru-RU"/>
        </w:rPr>
      </w:pPr>
    </w:p>
    <w:p w:rsidR="00124DE3" w:rsidRPr="00124DE3" w:rsidRDefault="00124DE3" w:rsidP="00124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4DE3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124DE3" w:rsidRPr="00124DE3" w:rsidRDefault="00124DE3" w:rsidP="00124D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4DE3">
        <w:rPr>
          <w:rFonts w:ascii="Times New Roman" w:eastAsia="Calibri" w:hAnsi="Times New Roman" w:cs="Times New Roman"/>
          <w:sz w:val="28"/>
          <w:szCs w:val="28"/>
        </w:rPr>
        <w:t>Цимлянского района                                                                        В.В. Светличный</w:t>
      </w:r>
    </w:p>
    <w:p w:rsidR="00124DE3" w:rsidRPr="00124DE3" w:rsidRDefault="00124DE3" w:rsidP="00124DE3">
      <w:pPr>
        <w:spacing w:after="0" w:line="240" w:lineRule="auto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124DE3" w:rsidRPr="00124DE3" w:rsidRDefault="00124DE3" w:rsidP="00124DE3">
      <w:pPr>
        <w:spacing w:after="0" w:line="240" w:lineRule="auto"/>
        <w:rPr>
          <w:rFonts w:ascii="Times New Roman" w:eastAsia="Calibri" w:hAnsi="Times New Roman" w:cs="Times New Roman"/>
          <w:color w:val="2F5496"/>
          <w:sz w:val="24"/>
          <w:szCs w:val="24"/>
        </w:rPr>
      </w:pPr>
    </w:p>
    <w:p w:rsidR="00124DE3" w:rsidRPr="00124DE3" w:rsidRDefault="00124DE3" w:rsidP="00124D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24DE3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</w:p>
    <w:p w:rsidR="00124DE3" w:rsidRDefault="00124DE3" w:rsidP="00124D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24DE3">
        <w:rPr>
          <w:rFonts w:ascii="Times New Roman" w:eastAsia="Calibri" w:hAnsi="Times New Roman" w:cs="Times New Roman"/>
          <w:sz w:val="20"/>
          <w:szCs w:val="20"/>
        </w:rPr>
        <w:t xml:space="preserve">отдел экономического прогнозирования </w:t>
      </w:r>
    </w:p>
    <w:p w:rsidR="00C23233" w:rsidRDefault="00124DE3" w:rsidP="00124DE3">
      <w:pPr>
        <w:spacing w:after="0" w:line="240" w:lineRule="auto"/>
      </w:pPr>
      <w:r w:rsidRPr="00124DE3">
        <w:rPr>
          <w:rFonts w:ascii="Times New Roman" w:eastAsia="Calibri" w:hAnsi="Times New Roman" w:cs="Times New Roman"/>
          <w:sz w:val="20"/>
          <w:szCs w:val="20"/>
        </w:rPr>
        <w:t xml:space="preserve">и закупок </w:t>
      </w:r>
      <w:r>
        <w:rPr>
          <w:rFonts w:ascii="Times New Roman" w:eastAsia="Calibri" w:hAnsi="Times New Roman" w:cs="Times New Roman"/>
          <w:sz w:val="20"/>
          <w:szCs w:val="20"/>
        </w:rPr>
        <w:t>Администрации Цимлянского района</w:t>
      </w:r>
    </w:p>
    <w:sectPr w:rsidR="00C23233" w:rsidSect="00124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E3"/>
    <w:rsid w:val="00124DE3"/>
    <w:rsid w:val="003911BF"/>
    <w:rsid w:val="00943EAD"/>
    <w:rsid w:val="00AE0B8F"/>
    <w:rsid w:val="00B748AA"/>
    <w:rsid w:val="00C23233"/>
    <w:rsid w:val="00E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7796"/>
  <w15:chartTrackingRefBased/>
  <w15:docId w15:val="{6F2CAAF1-7254-4CD2-BDE4-8C05D02C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6</cp:revision>
  <cp:lastPrinted>2020-10-19T12:26:00Z</cp:lastPrinted>
  <dcterms:created xsi:type="dcterms:W3CDTF">2020-10-19T12:16:00Z</dcterms:created>
  <dcterms:modified xsi:type="dcterms:W3CDTF">2020-10-19T12:54:00Z</dcterms:modified>
</cp:coreProperties>
</file>