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8033840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30 сентября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0521250E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23E639E8" w14:textId="28D724DF" w:rsidR="00E015B7" w:rsidRPr="00E015B7" w:rsidRDefault="0027477F" w:rsidP="00E015B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преимуществах применения специального налогового режима</w:t>
      </w:r>
      <w:r w:rsidR="009F6AA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налога на профессиональный доход.</w:t>
      </w:r>
    </w:p>
    <w:p w14:paraId="1E12909D" w14:textId="77777777" w:rsidR="00C9373D" w:rsidRDefault="00C9373D" w:rsidP="001749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00B3E" w14:textId="7DACB158" w:rsidR="00E015B7" w:rsidRPr="00E015B7" w:rsidRDefault="00807DCD" w:rsidP="00C42E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15B7" w:rsidRPr="00E015B7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14:paraId="5D458144" w14:textId="77777777" w:rsidR="00FF178F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Н.В.: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20F7F0" w14:textId="76596888" w:rsidR="001A20B4" w:rsidRPr="00E015B7" w:rsidRDefault="00FF178F" w:rsidP="001A2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0B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Цимлянского района организована информационно разъяснительная работа о преимуществах</w:t>
      </w:r>
      <w:r w:rsidR="00E455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специального налогового режима – налога на профессиональный доход. Информация размещена на официальном сайте Администрации района</w:t>
      </w:r>
      <w:r w:rsidR="002969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2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926">
        <w:rPr>
          <w:rFonts w:ascii="Times New Roman" w:eastAsia="Times New Roman" w:hAnsi="Times New Roman"/>
          <w:sz w:val="28"/>
          <w:szCs w:val="28"/>
          <w:lang w:eastAsia="ru-RU"/>
        </w:rPr>
        <w:t>совместно с представителями Ростовского отделения «ОПОР</w:t>
      </w:r>
      <w:r w:rsidR="00CF70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96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2B0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CF70C2">
        <w:rPr>
          <w:rFonts w:ascii="Times New Roman" w:eastAsia="Times New Roman" w:hAnsi="Times New Roman"/>
          <w:sz w:val="28"/>
          <w:szCs w:val="28"/>
          <w:lang w:eastAsia="ru-RU"/>
        </w:rPr>
        <w:t xml:space="preserve">», НКО «Гарантийный Фонд Ростовской области» и АНО «Ростовское </w:t>
      </w:r>
      <w:r w:rsidR="00AC597F">
        <w:rPr>
          <w:rFonts w:ascii="Times New Roman" w:eastAsia="Times New Roman" w:hAnsi="Times New Roman"/>
          <w:sz w:val="28"/>
          <w:szCs w:val="28"/>
          <w:lang w:eastAsia="ru-RU"/>
        </w:rPr>
        <w:t>региональное агентство поддержки предпринимательства»</w:t>
      </w:r>
      <w:r w:rsidR="00CF7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BD2">
        <w:rPr>
          <w:rFonts w:ascii="Times New Roman" w:eastAsia="Times New Roman" w:hAnsi="Times New Roman"/>
          <w:sz w:val="28"/>
          <w:szCs w:val="28"/>
          <w:lang w:eastAsia="ru-RU"/>
        </w:rPr>
        <w:t>проведен информационный семинар для субъектов МСП и граждан, желающих открыть собственное дело</w:t>
      </w:r>
      <w:r w:rsidR="00AC5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42D53B" w14:textId="77777777" w:rsidR="00E015B7" w:rsidRPr="00E015B7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F1BFB" w14:textId="2A4493D0" w:rsidR="001749F5" w:rsidRDefault="00E015B7" w:rsidP="00E0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D7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Продолжить</w:t>
      </w:r>
      <w:proofErr w:type="gramEnd"/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B26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кампанию о преимуществах применения специального налогового режима</w:t>
      </w:r>
      <w:r w:rsidRPr="00E01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739B"/>
    <w:rsid w:val="00232587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542B0"/>
    <w:rsid w:val="006A435E"/>
    <w:rsid w:val="006D145C"/>
    <w:rsid w:val="006D527B"/>
    <w:rsid w:val="006E72F5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D7462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431F"/>
    <w:rsid w:val="008917ED"/>
    <w:rsid w:val="008B1B4E"/>
    <w:rsid w:val="008B41E6"/>
    <w:rsid w:val="008C2BD2"/>
    <w:rsid w:val="008D3130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6724"/>
    <w:rsid w:val="00F9066A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2020-11-25T12:36:00Z</cp:lastPrinted>
  <dcterms:created xsi:type="dcterms:W3CDTF">2020-10-08T14:29:00Z</dcterms:created>
  <dcterms:modified xsi:type="dcterms:W3CDTF">2020-11-25T12:39:00Z</dcterms:modified>
</cp:coreProperties>
</file>