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8" w:rsidRDefault="00B16BA8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2B69EA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>рации Цимлянского района от</w:t>
      </w:r>
      <w:r w:rsidR="00A829DD">
        <w:rPr>
          <w:rFonts w:ascii="Times New Roman" w:hAnsi="Times New Roman" w:cs="Times New Roman"/>
          <w:sz w:val="28"/>
          <w:szCs w:val="28"/>
        </w:rPr>
        <w:t xml:space="preserve">  </w:t>
      </w:r>
      <w:r w:rsidR="006551F5">
        <w:rPr>
          <w:rFonts w:ascii="Times New Roman" w:hAnsi="Times New Roman" w:cs="Times New Roman"/>
          <w:sz w:val="28"/>
          <w:szCs w:val="28"/>
        </w:rPr>
        <w:t>11</w:t>
      </w:r>
      <w:r w:rsidR="00A177A7" w:rsidRPr="006551F5">
        <w:rPr>
          <w:rFonts w:ascii="Times New Roman" w:hAnsi="Times New Roman" w:cs="Times New Roman"/>
          <w:sz w:val="28"/>
          <w:szCs w:val="28"/>
        </w:rPr>
        <w:t>.0</w:t>
      </w:r>
      <w:r w:rsidR="00A829DD" w:rsidRPr="006551F5">
        <w:rPr>
          <w:rFonts w:ascii="Times New Roman" w:hAnsi="Times New Roman" w:cs="Times New Roman"/>
          <w:sz w:val="28"/>
          <w:szCs w:val="28"/>
        </w:rPr>
        <w:t>9</w:t>
      </w:r>
      <w:r w:rsidRPr="006551F5">
        <w:rPr>
          <w:rFonts w:ascii="Times New Roman" w:hAnsi="Times New Roman" w:cs="Times New Roman"/>
          <w:sz w:val="28"/>
          <w:szCs w:val="28"/>
        </w:rPr>
        <w:t>.20</w:t>
      </w:r>
      <w:r w:rsidR="00A177A7" w:rsidRPr="006551F5">
        <w:rPr>
          <w:rFonts w:ascii="Times New Roman" w:hAnsi="Times New Roman" w:cs="Times New Roman"/>
          <w:sz w:val="28"/>
          <w:szCs w:val="28"/>
        </w:rPr>
        <w:t xml:space="preserve">20 </w:t>
      </w:r>
      <w:r w:rsidR="00A829DD" w:rsidRPr="006551F5">
        <w:rPr>
          <w:rFonts w:ascii="Times New Roman" w:hAnsi="Times New Roman" w:cs="Times New Roman"/>
          <w:sz w:val="28"/>
          <w:szCs w:val="28"/>
        </w:rPr>
        <w:t xml:space="preserve">  № </w:t>
      </w:r>
      <w:r w:rsidR="006551F5" w:rsidRPr="006551F5">
        <w:rPr>
          <w:rFonts w:ascii="Times New Roman" w:hAnsi="Times New Roman" w:cs="Times New Roman"/>
          <w:sz w:val="28"/>
          <w:szCs w:val="28"/>
        </w:rPr>
        <w:t>680</w:t>
      </w:r>
      <w:r w:rsidRPr="006551F5">
        <w:rPr>
          <w:rFonts w:ascii="Times New Roman" w:hAnsi="Times New Roman" w:cs="Times New Roman"/>
          <w:sz w:val="28"/>
          <w:szCs w:val="28"/>
        </w:rPr>
        <w:t xml:space="preserve"> «</w:t>
      </w:r>
      <w:r w:rsidR="00960D33" w:rsidRPr="006551F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960D33" w:rsidRPr="006551F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60D33" w:rsidRPr="006551F5">
        <w:rPr>
          <w:rFonts w:ascii="Times New Roman" w:hAnsi="Times New Roman" w:cs="Times New Roman"/>
          <w:sz w:val="28"/>
          <w:szCs w:val="28"/>
        </w:rPr>
        <w:t>кциона, открытого по составу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</w:t>
      </w:r>
      <w:r w:rsidRPr="009B704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EF24E7" w:rsidRPr="00AE2C4C" w:rsidRDefault="00EF24E7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33" w:rsidRDefault="00053C75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960D33" w:rsidRPr="00960D33">
        <w:rPr>
          <w:rFonts w:ascii="Times New Roman" w:hAnsi="Times New Roman" w:cs="Times New Roman"/>
          <w:sz w:val="28"/>
          <w:szCs w:val="28"/>
        </w:rPr>
        <w:t>Нежилое здание, общая площадь 36,5 кв</w:t>
      </w:r>
      <w:proofErr w:type="gramStart"/>
      <w:r w:rsidR="00960D33" w:rsidRPr="00960D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0D33" w:rsidRPr="00960D33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</w:r>
      <w:r w:rsidR="00960D33" w:rsidRPr="00C11170">
        <w:rPr>
          <w:rFonts w:ascii="Times New Roman" w:hAnsi="Times New Roman" w:cs="Times New Roman"/>
          <w:sz w:val="28"/>
          <w:szCs w:val="28"/>
        </w:rPr>
        <w:t>61:41:0010903:114.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Нежилое здание, общая площадь 160,5 кв</w:t>
      </w:r>
      <w:proofErr w:type="gramStart"/>
      <w:r w:rsidR="00960D33" w:rsidRPr="00960D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60D33" w:rsidRPr="00960D33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61:41:0010903:121.</w:t>
      </w:r>
    </w:p>
    <w:p w:rsidR="006551F5" w:rsidRPr="00B34220" w:rsidRDefault="00B34220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20">
        <w:rPr>
          <w:rFonts w:ascii="Times New Roman" w:hAnsi="Times New Roman" w:cs="Times New Roman"/>
          <w:bCs/>
          <w:iCs/>
          <w:sz w:val="28"/>
          <w:szCs w:val="28"/>
        </w:rPr>
        <w:t xml:space="preserve">Нежилые здания, расположенные на земельном участке: Ростовская область, Цимлянский район, </w:t>
      </w:r>
      <w:proofErr w:type="gramStart"/>
      <w:r w:rsidRPr="00B34220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B34220">
        <w:rPr>
          <w:rFonts w:ascii="Times New Roman" w:hAnsi="Times New Roman" w:cs="Times New Roman"/>
          <w:bCs/>
          <w:iCs/>
          <w:sz w:val="28"/>
          <w:szCs w:val="28"/>
        </w:rPr>
        <w:t>. Цимлянск, ул. Набережная, 12, с кадастровым номером 61:41:0010903:32, площадью 690,0 кв.м</w:t>
      </w:r>
      <w:r w:rsidR="00967A0E" w:rsidRPr="00B34220">
        <w:rPr>
          <w:rFonts w:ascii="Times New Roman" w:hAnsi="Times New Roman" w:cs="Times New Roman"/>
          <w:sz w:val="28"/>
          <w:szCs w:val="28"/>
        </w:rPr>
        <w:t>.</w:t>
      </w:r>
      <w:r w:rsidR="00785EFC" w:rsidRPr="00B3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F5" w:rsidRDefault="006551F5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7A7" w:rsidRPr="00A177A7" w:rsidRDefault="00785EFC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36A5" w:rsidRPr="007D36A5">
        <w:rPr>
          <w:rFonts w:ascii="Times New Roman" w:hAnsi="Times New Roman" w:cs="Times New Roman"/>
          <w:sz w:val="28"/>
          <w:szCs w:val="28"/>
        </w:rPr>
        <w:t>0</w:t>
      </w:r>
      <w:r w:rsidR="00A829DD">
        <w:rPr>
          <w:rFonts w:ascii="Times New Roman" w:hAnsi="Times New Roman" w:cs="Times New Roman"/>
          <w:sz w:val="28"/>
          <w:szCs w:val="28"/>
        </w:rPr>
        <w:t>15</w:t>
      </w:r>
      <w:r w:rsidR="006551F5">
        <w:rPr>
          <w:rFonts w:ascii="Times New Roman" w:hAnsi="Times New Roman" w:cs="Times New Roman"/>
          <w:sz w:val="28"/>
          <w:szCs w:val="28"/>
        </w:rPr>
        <w:t>909</w:t>
      </w:r>
      <w:r w:rsidR="007D36A5">
        <w:rPr>
          <w:rFonts w:ascii="Times New Roman" w:hAnsi="Times New Roman" w:cs="Times New Roman"/>
          <w:sz w:val="28"/>
          <w:szCs w:val="28"/>
        </w:rPr>
        <w:t xml:space="preserve"> (</w:t>
      </w:r>
      <w:r w:rsidR="006551F5" w:rsidRPr="006551F5">
        <w:rPr>
          <w:rFonts w:ascii="Times New Roman" w:hAnsi="Times New Roman" w:cs="Times New Roman"/>
          <w:sz w:val="28"/>
          <w:szCs w:val="28"/>
        </w:rPr>
        <w:t>Один миллион пятнадцать тысяч девятьсот девять рублей</w:t>
      </w:r>
      <w:r w:rsidR="00D0093E" w:rsidRPr="00D0093E">
        <w:rPr>
          <w:rFonts w:ascii="Times New Roman" w:hAnsi="Times New Roman" w:cs="Times New Roman"/>
          <w:sz w:val="28"/>
          <w:szCs w:val="28"/>
        </w:rPr>
        <w:t>) рублей 00 копеек</w:t>
      </w:r>
      <w:r w:rsidR="00D0093E">
        <w:rPr>
          <w:rFonts w:ascii="Times New Roman" w:hAnsi="Times New Roman" w:cs="Times New Roman"/>
          <w:sz w:val="28"/>
          <w:szCs w:val="28"/>
        </w:rPr>
        <w:t>.</w:t>
      </w:r>
      <w:r w:rsidR="00A177A7" w:rsidRPr="00D0093E">
        <w:rPr>
          <w:rFonts w:ascii="Times New Roman" w:hAnsi="Times New Roman" w:cs="Times New Roman"/>
          <w:sz w:val="28"/>
          <w:szCs w:val="28"/>
        </w:rPr>
        <w:t xml:space="preserve"> </w:t>
      </w:r>
      <w:r w:rsidR="00A177A7" w:rsidRPr="00A177A7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70">
        <w:rPr>
          <w:rFonts w:ascii="Times New Roman" w:hAnsi="Times New Roman" w:cs="Times New Roman"/>
          <w:sz w:val="28"/>
          <w:szCs w:val="28"/>
        </w:rPr>
        <w:t>Шаг аукциона -</w:t>
      </w:r>
      <w:r w:rsidR="006551F5">
        <w:rPr>
          <w:rFonts w:ascii="Times New Roman" w:hAnsi="Times New Roman" w:cs="Times New Roman"/>
          <w:sz w:val="28"/>
          <w:szCs w:val="28"/>
        </w:rPr>
        <w:t xml:space="preserve"> 50795</w:t>
      </w:r>
      <w:r w:rsidRPr="00C11170">
        <w:rPr>
          <w:rFonts w:ascii="Times New Roman" w:hAnsi="Times New Roman" w:cs="Times New Roman"/>
          <w:sz w:val="28"/>
          <w:szCs w:val="28"/>
        </w:rPr>
        <w:t xml:space="preserve"> (</w:t>
      </w:r>
      <w:r w:rsidR="006551F5">
        <w:rPr>
          <w:rFonts w:ascii="Times New Roman" w:hAnsi="Times New Roman" w:cs="Times New Roman"/>
          <w:sz w:val="28"/>
          <w:szCs w:val="28"/>
        </w:rPr>
        <w:t>пятьдесят тысяч семьсот девяносто пять</w:t>
      </w:r>
      <w:r w:rsidRPr="00C11170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6551F5">
        <w:rPr>
          <w:rFonts w:ascii="Times New Roman" w:hAnsi="Times New Roman" w:cs="Times New Roman"/>
          <w:sz w:val="28"/>
          <w:szCs w:val="28"/>
        </w:rPr>
        <w:t>45</w:t>
      </w:r>
      <w:r w:rsidR="000D33D7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C11170">
        <w:rPr>
          <w:rFonts w:ascii="Times New Roman" w:hAnsi="Times New Roman" w:cs="Times New Roman"/>
          <w:sz w:val="28"/>
          <w:szCs w:val="28"/>
        </w:rPr>
        <w:t>,</w:t>
      </w:r>
      <w:r w:rsidR="000D33D7">
        <w:rPr>
          <w:rFonts w:ascii="Times New Roman" w:hAnsi="Times New Roman" w:cs="Times New Roman"/>
          <w:sz w:val="28"/>
          <w:szCs w:val="28"/>
        </w:rPr>
        <w:t xml:space="preserve"> </w:t>
      </w:r>
      <w:r w:rsidRPr="00C11170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A829DD">
        <w:rPr>
          <w:rFonts w:ascii="Times New Roman" w:hAnsi="Times New Roman" w:cs="Times New Roman"/>
          <w:sz w:val="28"/>
          <w:szCs w:val="28"/>
        </w:rPr>
        <w:t xml:space="preserve">- </w:t>
      </w:r>
      <w:r w:rsidR="006551F5">
        <w:rPr>
          <w:rFonts w:ascii="Times New Roman" w:hAnsi="Times New Roman" w:cs="Times New Roman"/>
          <w:sz w:val="28"/>
          <w:szCs w:val="28"/>
        </w:rPr>
        <w:t>203181</w:t>
      </w:r>
      <w:r w:rsidRPr="00C11170">
        <w:rPr>
          <w:rFonts w:ascii="Times New Roman" w:hAnsi="Times New Roman" w:cs="Times New Roman"/>
          <w:sz w:val="28"/>
          <w:szCs w:val="28"/>
        </w:rPr>
        <w:t>(</w:t>
      </w:r>
      <w:r w:rsidR="006551F5">
        <w:rPr>
          <w:rFonts w:ascii="Times New Roman" w:hAnsi="Times New Roman" w:cs="Times New Roman"/>
          <w:sz w:val="28"/>
          <w:szCs w:val="28"/>
        </w:rPr>
        <w:t>двести три тысячи сто восемьдесят один</w:t>
      </w:r>
      <w:r w:rsidRPr="00A177A7">
        <w:rPr>
          <w:rFonts w:ascii="Times New Roman" w:hAnsi="Times New Roman" w:cs="Times New Roman"/>
          <w:sz w:val="28"/>
          <w:szCs w:val="28"/>
        </w:rPr>
        <w:t>) рубл</w:t>
      </w:r>
      <w:r w:rsidR="00A829DD">
        <w:rPr>
          <w:rFonts w:ascii="Times New Roman" w:hAnsi="Times New Roman" w:cs="Times New Roman"/>
          <w:sz w:val="28"/>
          <w:szCs w:val="28"/>
        </w:rPr>
        <w:t>ь</w:t>
      </w:r>
      <w:r w:rsidRPr="00A177A7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80</w:t>
      </w:r>
      <w:r w:rsidRPr="00A177A7">
        <w:rPr>
          <w:rFonts w:ascii="Times New Roman" w:hAnsi="Times New Roman" w:cs="Times New Roman"/>
          <w:sz w:val="28"/>
          <w:szCs w:val="28"/>
        </w:rPr>
        <w:t xml:space="preserve">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</w:t>
      </w:r>
      <w:proofErr w:type="gramStart"/>
      <w:r w:rsidRPr="00A177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7A7">
        <w:rPr>
          <w:rFonts w:ascii="Times New Roman" w:hAnsi="Times New Roman" w:cs="Times New Roman"/>
          <w:sz w:val="28"/>
          <w:szCs w:val="28"/>
        </w:rPr>
        <w:t xml:space="preserve">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 xml:space="preserve"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желающее осмотреть объекты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>аявок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23.09</w:t>
      </w:r>
      <w:r w:rsidRPr="006551F5">
        <w:rPr>
          <w:rFonts w:ascii="Times New Roman" w:hAnsi="Times New Roman" w:cs="Times New Roman"/>
          <w:sz w:val="28"/>
          <w:szCs w:val="28"/>
        </w:rPr>
        <w:t>.20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6551F5">
        <w:rPr>
          <w:rFonts w:ascii="Times New Roman" w:hAnsi="Times New Roman" w:cs="Times New Roman"/>
          <w:sz w:val="28"/>
          <w:szCs w:val="28"/>
        </w:rPr>
        <w:t>22.</w:t>
      </w:r>
      <w:r w:rsidR="006551F5" w:rsidRPr="006551F5">
        <w:rPr>
          <w:rFonts w:ascii="Times New Roman" w:hAnsi="Times New Roman" w:cs="Times New Roman"/>
          <w:sz w:val="28"/>
          <w:szCs w:val="28"/>
        </w:rPr>
        <w:t>10</w:t>
      </w:r>
      <w:r w:rsidR="00A829DD" w:rsidRPr="006551F5">
        <w:rPr>
          <w:rFonts w:ascii="Times New Roman" w:hAnsi="Times New Roman" w:cs="Times New Roman"/>
          <w:sz w:val="28"/>
          <w:szCs w:val="28"/>
        </w:rPr>
        <w:t>.</w:t>
      </w:r>
      <w:r w:rsidRPr="006551F5">
        <w:rPr>
          <w:rFonts w:ascii="Times New Roman" w:hAnsi="Times New Roman" w:cs="Times New Roman"/>
          <w:sz w:val="28"/>
          <w:szCs w:val="28"/>
        </w:rPr>
        <w:t>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76771C">
        <w:rPr>
          <w:rFonts w:ascii="Times New Roman" w:hAnsi="Times New Roman" w:cs="Times New Roman"/>
          <w:sz w:val="28"/>
          <w:szCs w:val="28"/>
        </w:rPr>
        <w:t>7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>: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23.</w:t>
      </w:r>
      <w:r w:rsidR="006551F5" w:rsidRPr="006551F5">
        <w:rPr>
          <w:rFonts w:ascii="Times New Roman" w:hAnsi="Times New Roman" w:cs="Times New Roman"/>
          <w:sz w:val="28"/>
          <w:szCs w:val="28"/>
        </w:rPr>
        <w:t>10</w:t>
      </w:r>
      <w:r w:rsidR="00C1403E" w:rsidRPr="006551F5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 w:rsidR="00C140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27.10</w:t>
      </w:r>
      <w:r w:rsidRPr="004A04AE">
        <w:rPr>
          <w:rFonts w:ascii="Times New Roman" w:hAnsi="Times New Roman" w:cs="Times New Roman"/>
          <w:sz w:val="28"/>
          <w:szCs w:val="28"/>
        </w:rPr>
        <w:t>.</w:t>
      </w:r>
      <w:r w:rsidRPr="006551F5">
        <w:rPr>
          <w:rFonts w:ascii="Times New Roman" w:hAnsi="Times New Roman" w:cs="Times New Roman"/>
          <w:sz w:val="28"/>
          <w:szCs w:val="28"/>
        </w:rPr>
        <w:t>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lastRenderedPageBreak/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Информационное сообщение о проведен</w:t>
      </w:r>
      <w:proofErr w:type="gramStart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ии ау</w:t>
      </w:r>
      <w:proofErr w:type="gramEnd"/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 xml:space="preserve"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</w:t>
      </w:r>
      <w:r w:rsidRPr="00C41049">
        <w:rPr>
          <w:rFonts w:cs="Times New Roman"/>
          <w:sz w:val="28"/>
          <w:szCs w:val="28"/>
          <w:lang w:eastAsia="en-US"/>
        </w:rPr>
        <w:lastRenderedPageBreak/>
        <w:t>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  <w:proofErr w:type="gramEnd"/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40470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lastRenderedPageBreak/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считаться ошибочно перечисленными денежными средствами       и возвращены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–позднее даты и времени окончания подачи (приема) Заявок задаток возвращается       в течение 5 (пяти) календарных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подведения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рабочих дней </w:t>
      </w:r>
      <w:proofErr w:type="gramStart"/>
      <w:r w:rsidRPr="00AD736E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уведомления о признании их участниками аукциона или об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Электронный аукцион проводится на электронной площадке в день и время,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указанные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время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10)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продлевается на 10 минут со времени представления каждого следующего предложения. Если в течени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</w:t>
      </w:r>
      <w:proofErr w:type="gramStart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ии ау</w:t>
      </w:r>
      <w:proofErr w:type="gramEnd"/>
      <w:r w:rsidRPr="00D820FA">
        <w:rPr>
          <w:rFonts w:ascii="Times New Roman" w:hAnsi="Times New Roman" w:cs="Times New Roman"/>
          <w:sz w:val="28"/>
          <w:szCs w:val="28"/>
          <w:lang w:eastAsia="en-US"/>
        </w:rPr>
        <w:t>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</w:t>
      </w:r>
      <w:proofErr w:type="gramStart"/>
      <w:r w:rsidR="00FB0472">
        <w:rPr>
          <w:iCs/>
          <w:sz w:val="28"/>
          <w:szCs w:val="28"/>
        </w:rPr>
        <w:t>.Ц</w:t>
      </w:r>
      <w:proofErr w:type="gramEnd"/>
      <w:r w:rsidR="00FB0472">
        <w:rPr>
          <w:iCs/>
          <w:sz w:val="28"/>
          <w:szCs w:val="28"/>
        </w:rPr>
        <w:t>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</w:t>
      </w:r>
      <w:proofErr w:type="gramStart"/>
      <w:r w:rsidRPr="00FB0472">
        <w:rPr>
          <w:bCs/>
          <w:iCs/>
          <w:sz w:val="28"/>
          <w:szCs w:val="28"/>
        </w:rPr>
        <w:t>с даты подведения</w:t>
      </w:r>
      <w:proofErr w:type="gramEnd"/>
      <w:r w:rsidRPr="00FB0472">
        <w:rPr>
          <w:bCs/>
          <w:iCs/>
          <w:sz w:val="28"/>
          <w:szCs w:val="28"/>
        </w:rPr>
        <w:t xml:space="preserve">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AC6001">
        <w:rPr>
          <w:sz w:val="28"/>
          <w:szCs w:val="28"/>
        </w:rPr>
        <w:t>р</w:t>
      </w:r>
      <w:proofErr w:type="spellEnd"/>
      <w:proofErr w:type="gram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</w:t>
      </w:r>
      <w:proofErr w:type="gramStart"/>
      <w:r w:rsidRPr="00FB0472">
        <w:rPr>
          <w:bCs/>
          <w:iCs/>
          <w:sz w:val="28"/>
          <w:szCs w:val="28"/>
        </w:rPr>
        <w:t>дств в р</w:t>
      </w:r>
      <w:proofErr w:type="gramEnd"/>
      <w:r w:rsidRPr="00FB0472">
        <w:rPr>
          <w:bCs/>
          <w:iCs/>
          <w:sz w:val="28"/>
          <w:szCs w:val="28"/>
        </w:rPr>
        <w:t>азмере и в порядке указанном в договоре купли-продажи.</w:t>
      </w: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Pr="00FB0472" w:rsidRDefault="00F14987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proofErr w:type="gramStart"/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proofErr w:type="gramEnd"/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proofErr w:type="gramStart"/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 xml:space="preserve">кем 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выдан</w:t>
            </w:r>
            <w:proofErr w:type="gramEnd"/>
            <w:r w:rsidRPr="00DA6CCB">
              <w:rPr>
                <w:sz w:val="28"/>
                <w:szCs w:val="28"/>
                <w:lang w:val="ru-RU"/>
              </w:rPr>
              <w:t>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</w:t>
      </w:r>
      <w:proofErr w:type="gramStart"/>
      <w:r w:rsidRPr="00DA6CCB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</w:t>
            </w:r>
            <w:proofErr w:type="gramStart"/>
            <w:r w:rsidRPr="00DA6CCB">
              <w:rPr>
                <w:sz w:val="28"/>
                <w:szCs w:val="28"/>
                <w:lang w:val="ru-RU"/>
              </w:rPr>
              <w:t>а(</w:t>
            </w:r>
            <w:proofErr w:type="spellStart"/>
            <w:proofErr w:type="gramEnd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 w:rsidRPr="00DA6CCB">
        <w:rPr>
          <w:sz w:val="28"/>
          <w:szCs w:val="28"/>
          <w:lang w:val="ru-RU"/>
        </w:rPr>
        <w:t>а(</w:t>
      </w:r>
      <w:proofErr w:type="spellStart"/>
      <w:proofErr w:type="gramEnd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proofErr w:type="gramStart"/>
      <w:r w:rsidRPr="00DA6CCB">
        <w:rPr>
          <w:sz w:val="28"/>
          <w:szCs w:val="28"/>
          <w:lang w:val="ru-RU"/>
        </w:rPr>
        <w:t xml:space="preserve"> З</w:t>
      </w:r>
      <w:proofErr w:type="gramEnd"/>
      <w:r w:rsidRPr="00DA6CCB">
        <w:rPr>
          <w:sz w:val="28"/>
          <w:szCs w:val="28"/>
          <w:lang w:val="ru-RU"/>
        </w:rPr>
        <w:t xml:space="preserve">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2</w:t>
      </w:r>
      <w:proofErr w:type="gramStart"/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З</w:t>
      </w:r>
      <w:proofErr w:type="gramEnd"/>
      <w:r w:rsidRPr="00DA6CCB">
        <w:rPr>
          <w:sz w:val="28"/>
          <w:szCs w:val="28"/>
          <w:lang w:val="ru-RU"/>
        </w:rPr>
        <w:t>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A6CCB">
        <w:rPr>
          <w:sz w:val="28"/>
          <w:szCs w:val="28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A6CCB">
        <w:rPr>
          <w:sz w:val="28"/>
          <w:szCs w:val="28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(Наименование </w:t>
      </w:r>
      <w:proofErr w:type="gramStart"/>
      <w:r w:rsidRPr="00DA6CCB">
        <w:rPr>
          <w:sz w:val="28"/>
          <w:szCs w:val="28"/>
          <w:lang w:val="ru-RU"/>
        </w:rPr>
        <w:t>Банка</w:t>
      </w:r>
      <w:proofErr w:type="gramEnd"/>
      <w:r w:rsidRPr="00DA6CCB">
        <w:rPr>
          <w:sz w:val="28"/>
          <w:szCs w:val="28"/>
          <w:lang w:val="ru-RU"/>
        </w:rPr>
        <w:t xml:space="preserve">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Pr="00DA6CCB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E64881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2427" w:rsidRPr="00DA6C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42427" w:rsidRPr="00DA6CCB">
        <w:rPr>
          <w:rFonts w:ascii="Times New Roman" w:hAnsi="Times New Roman" w:cs="Times New Roman"/>
          <w:sz w:val="28"/>
          <w:szCs w:val="28"/>
        </w:rPr>
        <w:t>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  <w:proofErr w:type="gramEnd"/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района, указанный в статье 1 настоящего </w:t>
      </w:r>
      <w:r w:rsidR="00E64881">
        <w:rPr>
          <w:rFonts w:ascii="Times New Roman" w:hAnsi="Times New Roman" w:cs="Times New Roman"/>
          <w:sz w:val="28"/>
          <w:szCs w:val="28"/>
        </w:rPr>
        <w:t>Договора, не позднее _______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Вкладчик соглашается, что в случае не</w:t>
      </w:r>
      <w:r w:rsidR="00D271FA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поступления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3.3. В случае отзыва Вкладчиком в установленном порядке заявки на участие в аукционе Продавец обязуется перечислить сумму задатка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на указанный Вкладчиком в настоящем Договоре счет в течение пяти дней с даты получения Продавцом заявления об отзыве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Pr="00DA6CCB" w:rsidRDefault="009D7541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proofErr w:type="gramStart"/>
      <w:r w:rsidR="00C0053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00538">
        <w:rPr>
          <w:rFonts w:ascii="Times New Roman" w:hAnsi="Times New Roman" w:cs="Times New Roman"/>
          <w:sz w:val="28"/>
          <w:szCs w:val="28"/>
        </w:rPr>
        <w:t>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________, находится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 (______________)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9D7541" w:rsidRPr="00DA6CCB" w:rsidRDefault="009D7541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6345"/>
        <w:gridCol w:w="3435"/>
      </w:tblGrid>
      <w:tr w:rsidR="00B256AA" w:rsidRPr="00DA6CCB" w:rsidTr="009D7541">
        <w:trPr>
          <w:trHeight w:val="4232"/>
        </w:trPr>
        <w:tc>
          <w:tcPr>
            <w:tcW w:w="634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3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41" w:rsidRDefault="009D7541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4C2C99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76E8" w:rsidRPr="00DA6CC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776E8" w:rsidRPr="00DA6CCB">
        <w:rPr>
          <w:rFonts w:ascii="Times New Roman" w:hAnsi="Times New Roman" w:cs="Times New Roman"/>
          <w:sz w:val="28"/>
          <w:szCs w:val="28"/>
        </w:rPr>
        <w:t>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</w:t>
      </w:r>
      <w:r w:rsidR="004C2C99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047208">
        <w:rPr>
          <w:rFonts w:ascii="Times New Roman" w:hAnsi="Times New Roman" w:cs="Times New Roman"/>
          <w:sz w:val="28"/>
          <w:szCs w:val="28"/>
        </w:rPr>
        <w:t>Цимлянс</w:t>
      </w:r>
      <w:r w:rsidRPr="00DA6CCB">
        <w:rPr>
          <w:rFonts w:ascii="Times New Roman" w:hAnsi="Times New Roman" w:cs="Times New Roman"/>
          <w:sz w:val="28"/>
          <w:szCs w:val="28"/>
        </w:rPr>
        <w:t xml:space="preserve">кий район» (реестровый № _______) на основании _____________________, что подтверждается свидетельством о государственной регистрации права серия __________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________, находится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 балансе Администрации </w:t>
      </w:r>
      <w:r w:rsidR="00047208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 (______________)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>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/с 05583117010) ИНН 6134001670, КПП 613401001,  № 40302810860153000942, БИК 046015001, банк: Отделение Ростов-на-Дону, ИНН 6134001670, КПП 613401001, БИК 0460150.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рублей ___ копеек. </w:t>
      </w:r>
      <w:proofErr w:type="gramStart"/>
      <w:r w:rsidRPr="00DA6CCB">
        <w:rPr>
          <w:rFonts w:ascii="Times New Roman" w:hAnsi="Times New Roman" w:cs="Times New Roman"/>
          <w:sz w:val="28"/>
          <w:szCs w:val="28"/>
        </w:rPr>
        <w:t>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>, наименование платежа</w:t>
      </w:r>
      <w:proofErr w:type="gramEnd"/>
      <w:r w:rsidRPr="00DA6CCB">
        <w:rPr>
          <w:rFonts w:ascii="Times New Roman" w:hAnsi="Times New Roman" w:cs="Times New Roman"/>
          <w:sz w:val="28"/>
          <w:szCs w:val="28"/>
        </w:rPr>
        <w:t xml:space="preserve">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4C2C99">
        <w:trPr>
          <w:trHeight w:val="5376"/>
        </w:trPr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FCA"/>
    <w:rsid w:val="00037042"/>
    <w:rsid w:val="00047208"/>
    <w:rsid w:val="00053C75"/>
    <w:rsid w:val="000542FB"/>
    <w:rsid w:val="000A0777"/>
    <w:rsid w:val="000D33D7"/>
    <w:rsid w:val="000E5CB9"/>
    <w:rsid w:val="00116DBA"/>
    <w:rsid w:val="00116DD1"/>
    <w:rsid w:val="0012606A"/>
    <w:rsid w:val="0015691F"/>
    <w:rsid w:val="00192FCA"/>
    <w:rsid w:val="001951E8"/>
    <w:rsid w:val="00195B9C"/>
    <w:rsid w:val="001B1849"/>
    <w:rsid w:val="001C311D"/>
    <w:rsid w:val="001D0D1C"/>
    <w:rsid w:val="002349E1"/>
    <w:rsid w:val="0024098F"/>
    <w:rsid w:val="002928E0"/>
    <w:rsid w:val="002957DA"/>
    <w:rsid w:val="002B69EA"/>
    <w:rsid w:val="002F146A"/>
    <w:rsid w:val="002F1ADA"/>
    <w:rsid w:val="002F5939"/>
    <w:rsid w:val="00335A8B"/>
    <w:rsid w:val="003556A8"/>
    <w:rsid w:val="00381FD3"/>
    <w:rsid w:val="00386E17"/>
    <w:rsid w:val="00391C86"/>
    <w:rsid w:val="003B2389"/>
    <w:rsid w:val="003B2507"/>
    <w:rsid w:val="003C273F"/>
    <w:rsid w:val="003D19DA"/>
    <w:rsid w:val="003E1C9F"/>
    <w:rsid w:val="003E7FC2"/>
    <w:rsid w:val="003F0BE9"/>
    <w:rsid w:val="00444755"/>
    <w:rsid w:val="00444FC8"/>
    <w:rsid w:val="00446B52"/>
    <w:rsid w:val="0045116C"/>
    <w:rsid w:val="004739AA"/>
    <w:rsid w:val="00481FF9"/>
    <w:rsid w:val="004845AF"/>
    <w:rsid w:val="00484E1D"/>
    <w:rsid w:val="004A01F7"/>
    <w:rsid w:val="004A04AB"/>
    <w:rsid w:val="004A04AE"/>
    <w:rsid w:val="004A569C"/>
    <w:rsid w:val="004C2C99"/>
    <w:rsid w:val="004E71A4"/>
    <w:rsid w:val="004E7764"/>
    <w:rsid w:val="004F6936"/>
    <w:rsid w:val="00500B14"/>
    <w:rsid w:val="00534CA9"/>
    <w:rsid w:val="00573F29"/>
    <w:rsid w:val="00594EB6"/>
    <w:rsid w:val="005A0C42"/>
    <w:rsid w:val="005A1240"/>
    <w:rsid w:val="005A4C17"/>
    <w:rsid w:val="005B3F9A"/>
    <w:rsid w:val="005F1702"/>
    <w:rsid w:val="005F68B5"/>
    <w:rsid w:val="006059E9"/>
    <w:rsid w:val="006279BC"/>
    <w:rsid w:val="006551F5"/>
    <w:rsid w:val="00673F29"/>
    <w:rsid w:val="006B11DB"/>
    <w:rsid w:val="006B1858"/>
    <w:rsid w:val="006B584D"/>
    <w:rsid w:val="006C40FA"/>
    <w:rsid w:val="006F40CD"/>
    <w:rsid w:val="006F6BD6"/>
    <w:rsid w:val="00731DE9"/>
    <w:rsid w:val="0073223B"/>
    <w:rsid w:val="00744F1D"/>
    <w:rsid w:val="0076771C"/>
    <w:rsid w:val="00772927"/>
    <w:rsid w:val="00785EFC"/>
    <w:rsid w:val="00791329"/>
    <w:rsid w:val="00792747"/>
    <w:rsid w:val="00793732"/>
    <w:rsid w:val="007A45AB"/>
    <w:rsid w:val="007D32C1"/>
    <w:rsid w:val="007D36A5"/>
    <w:rsid w:val="007D51FD"/>
    <w:rsid w:val="007F7096"/>
    <w:rsid w:val="00837A44"/>
    <w:rsid w:val="00853AE8"/>
    <w:rsid w:val="00872DA3"/>
    <w:rsid w:val="00873E57"/>
    <w:rsid w:val="008740B2"/>
    <w:rsid w:val="008842C2"/>
    <w:rsid w:val="008D44AD"/>
    <w:rsid w:val="008D465A"/>
    <w:rsid w:val="008E3DC4"/>
    <w:rsid w:val="008E65B0"/>
    <w:rsid w:val="00906DE9"/>
    <w:rsid w:val="009241BF"/>
    <w:rsid w:val="0094326A"/>
    <w:rsid w:val="009460C8"/>
    <w:rsid w:val="00960D33"/>
    <w:rsid w:val="00967A0E"/>
    <w:rsid w:val="00970F73"/>
    <w:rsid w:val="009714F7"/>
    <w:rsid w:val="009B7048"/>
    <w:rsid w:val="009B7F2D"/>
    <w:rsid w:val="009C7654"/>
    <w:rsid w:val="009D5CDD"/>
    <w:rsid w:val="009D7541"/>
    <w:rsid w:val="009F5107"/>
    <w:rsid w:val="009F576E"/>
    <w:rsid w:val="00A054FD"/>
    <w:rsid w:val="00A177A7"/>
    <w:rsid w:val="00A30566"/>
    <w:rsid w:val="00A33242"/>
    <w:rsid w:val="00A332A1"/>
    <w:rsid w:val="00A368FA"/>
    <w:rsid w:val="00A418F7"/>
    <w:rsid w:val="00A42427"/>
    <w:rsid w:val="00A46845"/>
    <w:rsid w:val="00A56E5E"/>
    <w:rsid w:val="00A633FB"/>
    <w:rsid w:val="00A77CB2"/>
    <w:rsid w:val="00A8112C"/>
    <w:rsid w:val="00A829DD"/>
    <w:rsid w:val="00A94BEF"/>
    <w:rsid w:val="00AA2EAD"/>
    <w:rsid w:val="00AA4252"/>
    <w:rsid w:val="00AB3107"/>
    <w:rsid w:val="00AC6001"/>
    <w:rsid w:val="00AD736E"/>
    <w:rsid w:val="00AE2C4C"/>
    <w:rsid w:val="00B16BA8"/>
    <w:rsid w:val="00B256AA"/>
    <w:rsid w:val="00B34220"/>
    <w:rsid w:val="00B40470"/>
    <w:rsid w:val="00B7011D"/>
    <w:rsid w:val="00B805DA"/>
    <w:rsid w:val="00B97771"/>
    <w:rsid w:val="00BA414A"/>
    <w:rsid w:val="00BC0A6E"/>
    <w:rsid w:val="00C00538"/>
    <w:rsid w:val="00C11170"/>
    <w:rsid w:val="00C1403E"/>
    <w:rsid w:val="00C34104"/>
    <w:rsid w:val="00C41049"/>
    <w:rsid w:val="00C47BFA"/>
    <w:rsid w:val="00C616D4"/>
    <w:rsid w:val="00C66A22"/>
    <w:rsid w:val="00C74BE2"/>
    <w:rsid w:val="00C9014E"/>
    <w:rsid w:val="00CB5B07"/>
    <w:rsid w:val="00CC12F2"/>
    <w:rsid w:val="00CE0E6C"/>
    <w:rsid w:val="00CF2A65"/>
    <w:rsid w:val="00D0093E"/>
    <w:rsid w:val="00D271FA"/>
    <w:rsid w:val="00D40341"/>
    <w:rsid w:val="00D47D5E"/>
    <w:rsid w:val="00D61190"/>
    <w:rsid w:val="00D613A6"/>
    <w:rsid w:val="00D820FA"/>
    <w:rsid w:val="00DA6CCB"/>
    <w:rsid w:val="00DB5BB2"/>
    <w:rsid w:val="00DD1498"/>
    <w:rsid w:val="00DE17E7"/>
    <w:rsid w:val="00DF1FB3"/>
    <w:rsid w:val="00E312D9"/>
    <w:rsid w:val="00E56C1B"/>
    <w:rsid w:val="00E63486"/>
    <w:rsid w:val="00E64881"/>
    <w:rsid w:val="00E90BC7"/>
    <w:rsid w:val="00E928D0"/>
    <w:rsid w:val="00E96628"/>
    <w:rsid w:val="00EF24E7"/>
    <w:rsid w:val="00F0280C"/>
    <w:rsid w:val="00F14987"/>
    <w:rsid w:val="00F3322F"/>
    <w:rsid w:val="00F50803"/>
    <w:rsid w:val="00F5323A"/>
    <w:rsid w:val="00F726AC"/>
    <w:rsid w:val="00F763F6"/>
    <w:rsid w:val="00F77528"/>
    <w:rsid w:val="00F776E8"/>
    <w:rsid w:val="00F8193A"/>
    <w:rsid w:val="00F84752"/>
    <w:rsid w:val="00FA245C"/>
    <w:rsid w:val="00FB0472"/>
    <w:rsid w:val="00FC763E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23</Pages>
  <Words>7187</Words>
  <Characters>40968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третий</cp:lastModifiedBy>
  <cp:revision>44</cp:revision>
  <cp:lastPrinted>2020-05-15T09:17:00Z</cp:lastPrinted>
  <dcterms:created xsi:type="dcterms:W3CDTF">2019-10-18T11:02:00Z</dcterms:created>
  <dcterms:modified xsi:type="dcterms:W3CDTF">2020-09-22T11:08:00Z</dcterms:modified>
</cp:coreProperties>
</file>