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E798B">
        <w:rPr>
          <w:rFonts w:ascii="Times New Roman" w:hAnsi="Times New Roman" w:cs="Times New Roman"/>
          <w:b/>
          <w:sz w:val="28"/>
          <w:szCs w:val="28"/>
          <w:lang w:eastAsia="ru-RU"/>
        </w:rPr>
        <w:t>преддверии</w:t>
      </w: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Новогодних праздников и каникул администрация муниципального образования «</w:t>
      </w:r>
      <w:r w:rsidR="00EE5C7A"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Цимлянский район</w:t>
      </w: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» в очередной раз напоминает о неукоснительном соблюдении мер антитеррористической безопасности:</w:t>
      </w:r>
    </w:p>
    <w:p w:rsidR="00AE798B" w:rsidRDefault="00AE798B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A40" w:rsidRPr="00AE798B" w:rsidRDefault="000E5A40" w:rsidP="00AE798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Руководителям мест массового пребывания людей</w:t>
      </w:r>
      <w:r w:rsidR="00AE798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5A40" w:rsidRPr="00AE798B" w:rsidRDefault="000E5A40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AE798B">
        <w:rPr>
          <w:rFonts w:ascii="Times New Roman" w:hAnsi="Times New Roman" w:cs="Times New Roman"/>
          <w:sz w:val="28"/>
          <w:szCs w:val="28"/>
          <w:lang w:eastAsia="ru-RU"/>
        </w:rPr>
        <w:t>усиления антитеррористической защищённости мест массового пребывания людей</w:t>
      </w:r>
      <w:proofErr w:type="gramEnd"/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подготовки и проведения новогодних и рождественских праздников примите следующие дополнительные меры безопасности: </w:t>
      </w:r>
    </w:p>
    <w:p w:rsidR="000E5A40" w:rsidRPr="00AE798B" w:rsidRDefault="000E5A40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- обратите внимание персонала учреждения на необходимость усиленного соблюдения мер антитеррористической безопасности в ходе проведения новогодних ёлок, рождественских фестивалей, иных культурно-массовых мероприятий;</w:t>
      </w:r>
    </w:p>
    <w:p w:rsidR="000E5A40" w:rsidRPr="00AE798B" w:rsidRDefault="000E5A40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организуйте постоянный </w:t>
      </w:r>
      <w:proofErr w:type="gramStart"/>
      <w:r w:rsidRPr="00AE798B">
        <w:rPr>
          <w:rFonts w:ascii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обстановкой в местах празднования с целью недопущения совершения противоправных действий, угрожающих здоровью и жизни людей;</w:t>
      </w:r>
    </w:p>
    <w:p w:rsidR="000E5A40" w:rsidRPr="00AE798B" w:rsidRDefault="000E5A40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- обеспечьте объекты массового пребывания людей средствами пожаротушения, связи, проверьте состояние и работоспособность средств охранной и пожарной сигнализации;</w:t>
      </w:r>
    </w:p>
    <w:p w:rsidR="000E5A40" w:rsidRPr="00AE798B" w:rsidRDefault="000E5A40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- обращайте внимание на вызывающий подозрение припаркованный на прилегающей территории автотранспорт, подозрительных людей, оставленные предметы, на любые подозрительные мелочи, о которых незамедлительно сообщайте правоохранительным органам;</w:t>
      </w:r>
    </w:p>
    <w:p w:rsidR="000E5A40" w:rsidRPr="00AE798B" w:rsidRDefault="000E5A40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- проверьте наличие на объектах автономного оповещения,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аварийного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освещения,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списка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телефонов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аварийно-спасательных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служб,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правоохранительных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="00AE798B"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органов безопасности.</w:t>
      </w:r>
    </w:p>
    <w:p w:rsidR="00AE798B" w:rsidRDefault="000E5A40" w:rsidP="00AE798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и гости Цимлянского района!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массовых мероприятий будьте внимательны и осторожны: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• старайтесь держаться в стороне от скопления </w:t>
      </w:r>
      <w:r w:rsidR="00AE798B">
        <w:rPr>
          <w:rFonts w:ascii="Times New Roman" w:hAnsi="Times New Roman" w:cs="Times New Roman"/>
          <w:sz w:val="28"/>
          <w:szCs w:val="28"/>
          <w:lang w:eastAsia="ru-RU"/>
        </w:rPr>
        <w:t xml:space="preserve">подозрительных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>групп людей;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•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нарушителя, при этом беспрекословно выполняйте требования сотрудников полиции;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прикасайтесь к забытым кем-то бесхозным вещам (на улице, в подъезде, магазине, торговом центре, кафе, кинотеатре, общественном транспорте и т.д.):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• не пытайтесь заглянуть в них и проверить содержимое, не трогайте, не вскрывайте, не </w:t>
      </w:r>
      <w:proofErr w:type="gramStart"/>
      <w:r w:rsidRPr="00AE798B">
        <w:rPr>
          <w:rFonts w:ascii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ногами – внутри может находиться взрывное устройство,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зафиксируйте место и время их обнаружения,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• дождитесь прибытия оперативной группы, помните, вы являетесь важным свидетелем.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НАПОМИНАЕМ: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Заведомо ложное сообщение об акте терроризма является уголовно наказуемым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</w:t>
      </w:r>
    </w:p>
    <w:p w:rsidR="0038213A" w:rsidRPr="00AE798B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sz w:val="28"/>
          <w:szCs w:val="28"/>
          <w:lang w:eastAsia="ru-RU"/>
        </w:rPr>
        <w:t>О всех подозрительных предметах, людях и происшествиях немедленно сообщите в Единую дежурную диспетчерскую службу муниципального образования «</w:t>
      </w:r>
      <w:r w:rsidR="00EE5C7A" w:rsidRPr="00AE798B">
        <w:rPr>
          <w:rFonts w:ascii="Times New Roman" w:hAnsi="Times New Roman" w:cs="Times New Roman"/>
          <w:sz w:val="28"/>
          <w:szCs w:val="28"/>
          <w:lang w:eastAsia="ru-RU"/>
        </w:rPr>
        <w:t>Цимлянский район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» по телефонам </w:t>
      </w:r>
      <w:r w:rsidR="00EE5C7A"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5-11-88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EE5C7A"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, дежурную часть </w:t>
      </w:r>
      <w:r w:rsidR="00EE5C7A" w:rsidRPr="00AE798B">
        <w:rPr>
          <w:rFonts w:ascii="Times New Roman" w:hAnsi="Times New Roman" w:cs="Times New Roman"/>
          <w:sz w:val="28"/>
          <w:szCs w:val="28"/>
          <w:lang w:eastAsia="ru-RU"/>
        </w:rPr>
        <w:t>ОП №5 МУ МВД России «Волгодонское»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E5C7A"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2-17-77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, дежурную часть УФСБ России по </w:t>
      </w:r>
      <w:r w:rsidR="00EE5C7A" w:rsidRPr="00AE798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E5C7A" w:rsidRPr="00AE798B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E5C7A" w:rsidRPr="00AE798B">
        <w:rPr>
          <w:rFonts w:ascii="Times New Roman" w:hAnsi="Times New Roman" w:cs="Times New Roman"/>
          <w:sz w:val="28"/>
          <w:szCs w:val="28"/>
          <w:lang w:eastAsia="ru-RU"/>
        </w:rPr>
        <w:t>олгодонску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E5C7A"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8863-92-2-09-09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, либо позвоните </w:t>
      </w: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01, 02, 101, 112</w:t>
      </w:r>
      <w:r w:rsidRPr="00AE798B">
        <w:rPr>
          <w:rFonts w:ascii="Times New Roman" w:hAnsi="Times New Roman" w:cs="Times New Roman"/>
          <w:sz w:val="28"/>
          <w:szCs w:val="28"/>
          <w:lang w:eastAsia="ru-RU"/>
        </w:rPr>
        <w:t xml:space="preserve"> (с мобильного телефона).</w:t>
      </w:r>
    </w:p>
    <w:p w:rsidR="0038213A" w:rsidRDefault="0038213A" w:rsidP="00AE798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b/>
          <w:sz w:val="28"/>
          <w:szCs w:val="28"/>
          <w:lang w:eastAsia="ru-RU"/>
        </w:rPr>
        <w:t>ПОМНИТЕ: соблюдение указанных правил поможет сохранить вам жизнь и здоровье!</w:t>
      </w:r>
    </w:p>
    <w:p w:rsidR="00AE798B" w:rsidRDefault="00AE798B" w:rsidP="00AE798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8B" w:rsidRDefault="00AE798B" w:rsidP="00AE798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8B" w:rsidRDefault="00AE798B" w:rsidP="00AE798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8B" w:rsidRPr="00AE798B" w:rsidRDefault="00AE798B" w:rsidP="00AE798B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Муниципальная антитеррористическая комиссия</w:t>
      </w:r>
    </w:p>
    <w:p w:rsidR="00AE798B" w:rsidRPr="00AE798B" w:rsidRDefault="00AE798B" w:rsidP="00AE798B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79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Администрации Цимлянского района</w:t>
      </w:r>
    </w:p>
    <w:sectPr w:rsidR="00AE798B" w:rsidRPr="00AE798B" w:rsidSect="00B1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3E6FCF"/>
    <w:rsid w:val="000E5A40"/>
    <w:rsid w:val="0038213A"/>
    <w:rsid w:val="003E6FCF"/>
    <w:rsid w:val="0066713E"/>
    <w:rsid w:val="0088651F"/>
    <w:rsid w:val="00AE798B"/>
    <w:rsid w:val="00B11FC9"/>
    <w:rsid w:val="00D6146E"/>
    <w:rsid w:val="00E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C9"/>
  </w:style>
  <w:style w:type="paragraph" w:styleId="3">
    <w:name w:val="heading 3"/>
    <w:basedOn w:val="a"/>
    <w:link w:val="30"/>
    <w:uiPriority w:val="9"/>
    <w:qFormat/>
    <w:rsid w:val="003E6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FCF"/>
    <w:rPr>
      <w:b/>
      <w:bCs/>
    </w:rPr>
  </w:style>
  <w:style w:type="paragraph" w:customStyle="1" w:styleId="1">
    <w:name w:val="Верхний колонтитул1"/>
    <w:basedOn w:val="a"/>
    <w:rsid w:val="0038213A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video">
    <w:name w:val="novideo"/>
    <w:basedOn w:val="a"/>
    <w:rsid w:val="0038213A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E7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95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291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9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9754">
      <w:marLeft w:val="0"/>
      <w:marRight w:val="0"/>
      <w:marTop w:val="0"/>
      <w:marBottom w:val="1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9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21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6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04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951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392230">
                  <w:marLeft w:val="4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14761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8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985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163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072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1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4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10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1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7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8377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0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14919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3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4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8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2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2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7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6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70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4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58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085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4</cp:revision>
  <dcterms:created xsi:type="dcterms:W3CDTF">2019-11-27T13:56:00Z</dcterms:created>
  <dcterms:modified xsi:type="dcterms:W3CDTF">2019-11-28T09:59:00Z</dcterms:modified>
</cp:coreProperties>
</file>